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F426" w14:textId="7318BCE2" w:rsidR="007A271D" w:rsidRPr="00EF0DDA" w:rsidRDefault="00B9086A" w:rsidP="00EF0DDA">
      <w:pPr>
        <w:ind w:left="2880" w:hanging="2880"/>
        <w:rPr>
          <w:rFonts w:ascii="Arial" w:hAnsi="Arial" w:cs="Arial"/>
          <w:b/>
          <w:bCs/>
          <w:color w:val="000000"/>
          <w:sz w:val="22"/>
          <w:szCs w:val="22"/>
        </w:rPr>
      </w:pPr>
      <w:r w:rsidRPr="00EF0DDA">
        <w:rPr>
          <w:rFonts w:ascii="Arial" w:hAnsi="Arial" w:cs="Arial"/>
          <w:b/>
          <w:sz w:val="22"/>
          <w:szCs w:val="22"/>
        </w:rPr>
        <w:t>JOB TITLE:</w:t>
      </w:r>
      <w:r w:rsidR="00EF0DDA" w:rsidRPr="00EF0DDA">
        <w:rPr>
          <w:rFonts w:ascii="Arial" w:hAnsi="Arial" w:cs="Arial"/>
          <w:sz w:val="22"/>
          <w:szCs w:val="22"/>
        </w:rPr>
        <w:tab/>
      </w:r>
      <w:r w:rsidR="00636568">
        <w:rPr>
          <w:rFonts w:ascii="Arial" w:hAnsi="Arial" w:cs="Arial"/>
          <w:b/>
          <w:bCs/>
          <w:color w:val="000000"/>
          <w:sz w:val="22"/>
          <w:szCs w:val="22"/>
        </w:rPr>
        <w:t>Supreme Court Attorney, Level A – B, Criminal Central Staff</w:t>
      </w:r>
    </w:p>
    <w:p w14:paraId="789E36E9" w14:textId="77777777" w:rsidR="0077433E" w:rsidRPr="00EF0DDA" w:rsidRDefault="0077433E" w:rsidP="007A271D">
      <w:pPr>
        <w:rPr>
          <w:rFonts w:ascii="Arial" w:hAnsi="Arial" w:cs="Arial"/>
          <w:b/>
          <w:bCs/>
          <w:color w:val="000000"/>
          <w:sz w:val="22"/>
          <w:szCs w:val="22"/>
        </w:rPr>
      </w:pPr>
    </w:p>
    <w:p w14:paraId="68AD7211" w14:textId="73386AE3" w:rsidR="0077433E" w:rsidRPr="00EF0DDA" w:rsidRDefault="0077433E" w:rsidP="0077433E">
      <w:pPr>
        <w:pStyle w:val="Heading3"/>
        <w:tabs>
          <w:tab w:val="left" w:pos="2160"/>
        </w:tabs>
        <w:rPr>
          <w:rFonts w:cs="Arial"/>
          <w:color w:val="auto"/>
          <w:szCs w:val="22"/>
        </w:rPr>
      </w:pPr>
      <w:r w:rsidRPr="00EF0DDA">
        <w:rPr>
          <w:rFonts w:cs="Arial"/>
          <w:color w:val="auto"/>
          <w:szCs w:val="22"/>
        </w:rPr>
        <w:t>LOCATION:</w:t>
      </w:r>
      <w:r w:rsidRPr="00EF0DDA">
        <w:rPr>
          <w:rFonts w:cs="Arial"/>
          <w:color w:val="auto"/>
          <w:szCs w:val="22"/>
        </w:rPr>
        <w:tab/>
      </w:r>
      <w:r w:rsidRPr="00EF0DDA">
        <w:rPr>
          <w:rFonts w:cs="Arial"/>
          <w:color w:val="auto"/>
          <w:szCs w:val="22"/>
        </w:rPr>
        <w:tab/>
      </w:r>
      <w:r w:rsidR="00636568">
        <w:rPr>
          <w:rFonts w:cs="Arial"/>
          <w:noProof/>
          <w:szCs w:val="22"/>
        </w:rPr>
        <w:t>San Francisco</w:t>
      </w:r>
      <w:r w:rsidRPr="00EF0DDA">
        <w:rPr>
          <w:rFonts w:cs="Arial"/>
          <w:noProof/>
          <w:szCs w:val="22"/>
        </w:rPr>
        <w:t>, CA</w:t>
      </w:r>
    </w:p>
    <w:p w14:paraId="60FDE5E4" w14:textId="77777777" w:rsidR="007A271D" w:rsidRPr="00EF0DDA" w:rsidRDefault="007A271D" w:rsidP="002822DB">
      <w:pPr>
        <w:pStyle w:val="Heading3"/>
        <w:tabs>
          <w:tab w:val="left" w:pos="2160"/>
        </w:tabs>
        <w:rPr>
          <w:rFonts w:cs="Arial"/>
          <w:b w:val="0"/>
          <w:color w:val="auto"/>
          <w:szCs w:val="22"/>
        </w:rPr>
      </w:pPr>
    </w:p>
    <w:p w14:paraId="0769555E" w14:textId="71A3852B" w:rsidR="00B9086A" w:rsidRPr="00EF0DDA" w:rsidRDefault="00B9086A">
      <w:pPr>
        <w:pStyle w:val="Heading3"/>
        <w:tabs>
          <w:tab w:val="left" w:pos="2160"/>
        </w:tabs>
        <w:rPr>
          <w:rFonts w:cs="Arial"/>
          <w:color w:val="auto"/>
          <w:szCs w:val="22"/>
        </w:rPr>
      </w:pPr>
      <w:r w:rsidRPr="00EF0DDA">
        <w:rPr>
          <w:rFonts w:cs="Arial"/>
          <w:color w:val="auto"/>
          <w:szCs w:val="22"/>
        </w:rPr>
        <w:t xml:space="preserve">JOB </w:t>
      </w:r>
      <w:r w:rsidR="00365573" w:rsidRPr="00EF0DDA">
        <w:rPr>
          <w:rFonts w:cs="Arial"/>
          <w:color w:val="auto"/>
          <w:szCs w:val="22"/>
        </w:rPr>
        <w:t>OPENING</w:t>
      </w:r>
      <w:r w:rsidRPr="00EF0DDA">
        <w:rPr>
          <w:rFonts w:cs="Arial"/>
          <w:color w:val="auto"/>
          <w:szCs w:val="22"/>
        </w:rPr>
        <w:t>:</w:t>
      </w:r>
      <w:r w:rsidRPr="00EF0DDA">
        <w:rPr>
          <w:rFonts w:cs="Arial"/>
          <w:color w:val="auto"/>
          <w:szCs w:val="22"/>
        </w:rPr>
        <w:tab/>
      </w:r>
      <w:r w:rsidRPr="00EF0DDA">
        <w:rPr>
          <w:rFonts w:cs="Arial"/>
          <w:color w:val="auto"/>
          <w:szCs w:val="22"/>
        </w:rPr>
        <w:tab/>
      </w:r>
      <w:r w:rsidR="0066442E">
        <w:rPr>
          <w:rFonts w:cs="Arial"/>
          <w:color w:val="auto"/>
          <w:szCs w:val="22"/>
        </w:rPr>
        <w:t>57</w:t>
      </w:r>
      <w:r w:rsidR="00636568">
        <w:rPr>
          <w:rFonts w:cs="Arial"/>
          <w:color w:val="auto"/>
          <w:szCs w:val="22"/>
        </w:rPr>
        <w:t>97</w:t>
      </w:r>
    </w:p>
    <w:p w14:paraId="0F2CE161" w14:textId="5C6C0C99" w:rsidR="00636568" w:rsidRDefault="00636568" w:rsidP="00636568">
      <w:pPr>
        <w:spacing w:before="480"/>
        <w:rPr>
          <w:rFonts w:ascii="Arial" w:hAnsi="Arial" w:cs="Arial"/>
          <w:b/>
          <w:sz w:val="24"/>
          <w:szCs w:val="24"/>
        </w:rPr>
      </w:pPr>
      <w:r w:rsidRPr="00A503BF">
        <w:rPr>
          <w:rFonts w:ascii="Arial" w:hAnsi="Arial" w:cs="Arial"/>
          <w:b/>
          <w:sz w:val="24"/>
          <w:szCs w:val="24"/>
        </w:rPr>
        <w:t>OVERVIEW</w:t>
      </w:r>
    </w:p>
    <w:p w14:paraId="47CF0C25" w14:textId="77777777" w:rsidR="00636568" w:rsidRPr="002D6DF7" w:rsidRDefault="00636568" w:rsidP="00636568">
      <w:pPr>
        <w:tabs>
          <w:tab w:val="left" w:pos="720"/>
          <w:tab w:val="left" w:pos="1440"/>
          <w:tab w:val="left" w:pos="5184"/>
        </w:tabs>
        <w:spacing w:before="240"/>
        <w:rPr>
          <w:rFonts w:ascii="Arial" w:hAnsi="Arial" w:cs="Arial"/>
          <w:sz w:val="24"/>
          <w:szCs w:val="24"/>
        </w:rPr>
      </w:pPr>
      <w:r w:rsidRPr="002D6DF7">
        <w:rPr>
          <w:rFonts w:ascii="Arial" w:hAnsi="Arial" w:cs="Arial"/>
          <w:sz w:val="24"/>
          <w:szCs w:val="24"/>
        </w:rPr>
        <w:t>Th</w:t>
      </w:r>
      <w:r>
        <w:rPr>
          <w:rFonts w:ascii="Arial" w:hAnsi="Arial" w:cs="Arial"/>
          <w:sz w:val="24"/>
          <w:szCs w:val="24"/>
        </w:rPr>
        <w:t>e</w:t>
      </w:r>
      <w:r w:rsidRPr="002D6DF7">
        <w:rPr>
          <w:rFonts w:ascii="Arial" w:hAnsi="Arial" w:cs="Arial"/>
          <w:sz w:val="24"/>
          <w:szCs w:val="24"/>
        </w:rPr>
        <w:t xml:space="preserve"> Supreme Court of California, located in San Francisco, is accepting applications for the position of Supreme Court Attorney on the Criminal Central Staff.  </w:t>
      </w:r>
      <w:r>
        <w:rPr>
          <w:rFonts w:ascii="Arial" w:hAnsi="Arial" w:cs="Arial"/>
          <w:sz w:val="24"/>
          <w:szCs w:val="24"/>
        </w:rPr>
        <w:t xml:space="preserve">These positions will be filled as </w:t>
      </w:r>
      <w:r w:rsidRPr="002D6DF7">
        <w:rPr>
          <w:rFonts w:ascii="Arial" w:hAnsi="Arial" w:cs="Arial"/>
          <w:sz w:val="24"/>
          <w:szCs w:val="24"/>
        </w:rPr>
        <w:t>one-year clerkship</w:t>
      </w:r>
      <w:r>
        <w:rPr>
          <w:rFonts w:ascii="Arial" w:hAnsi="Arial" w:cs="Arial"/>
          <w:sz w:val="24"/>
          <w:szCs w:val="24"/>
        </w:rPr>
        <w:t>s</w:t>
      </w:r>
      <w:r w:rsidRPr="002D6DF7">
        <w:rPr>
          <w:rFonts w:ascii="Arial" w:hAnsi="Arial" w:cs="Arial"/>
          <w:sz w:val="24"/>
          <w:szCs w:val="24"/>
        </w:rPr>
        <w:t xml:space="preserve">, with the possibility of renewal for a second year.  </w:t>
      </w:r>
      <w:r>
        <w:rPr>
          <w:rFonts w:ascii="Arial" w:hAnsi="Arial" w:cs="Arial"/>
          <w:sz w:val="24"/>
          <w:szCs w:val="24"/>
        </w:rPr>
        <w:t xml:space="preserve">Some positions are available immediately, while others are </w:t>
      </w:r>
      <w:r w:rsidRPr="00856058">
        <w:rPr>
          <w:rFonts w:ascii="Arial" w:hAnsi="Arial" w:cs="Arial"/>
          <w:sz w:val="24"/>
          <w:szCs w:val="24"/>
        </w:rPr>
        <w:t xml:space="preserve">scheduled to begin </w:t>
      </w:r>
      <w:r>
        <w:rPr>
          <w:rFonts w:ascii="Arial" w:hAnsi="Arial" w:cs="Arial"/>
          <w:sz w:val="24"/>
          <w:szCs w:val="24"/>
        </w:rPr>
        <w:t xml:space="preserve">on or about </w:t>
      </w:r>
      <w:r w:rsidRPr="00856058">
        <w:rPr>
          <w:rFonts w:ascii="Arial" w:hAnsi="Arial" w:cs="Arial"/>
          <w:sz w:val="24"/>
          <w:szCs w:val="24"/>
        </w:rPr>
        <w:t>September 1, 20</w:t>
      </w:r>
      <w:r>
        <w:rPr>
          <w:rFonts w:ascii="Arial" w:hAnsi="Arial" w:cs="Arial"/>
          <w:sz w:val="24"/>
          <w:szCs w:val="24"/>
        </w:rPr>
        <w:t>23.  Please indicate your availability in your cover letter.</w:t>
      </w:r>
    </w:p>
    <w:p w14:paraId="6D11D356" w14:textId="77777777" w:rsidR="00636568" w:rsidRDefault="00636568" w:rsidP="00636568">
      <w:pPr>
        <w:pStyle w:val="BodyText"/>
        <w:spacing w:before="240"/>
        <w:rPr>
          <w:rFonts w:cs="Arial"/>
          <w:color w:val="000000"/>
          <w:sz w:val="24"/>
          <w:szCs w:val="24"/>
        </w:rPr>
      </w:pPr>
      <w:r>
        <w:rPr>
          <w:rFonts w:cs="Arial"/>
          <w:color w:val="000000"/>
          <w:sz w:val="24"/>
          <w:szCs w:val="24"/>
        </w:rPr>
        <w:t>THE SUPREME COURT</w:t>
      </w:r>
    </w:p>
    <w:p w14:paraId="5FE579A9" w14:textId="77777777" w:rsidR="00636568" w:rsidRPr="00A00426" w:rsidRDefault="00636568" w:rsidP="00636568">
      <w:pPr>
        <w:pStyle w:val="NormalWeb"/>
        <w:rPr>
          <w:rFonts w:ascii="Arial" w:hAnsi="Arial" w:cs="Arial"/>
        </w:rPr>
      </w:pPr>
      <w:r w:rsidRPr="00A00426">
        <w:rPr>
          <w:rFonts w:ascii="Arial" w:hAnsi="Arial" w:cs="Arial"/>
        </w:rPr>
        <w:t>The California Supreme Court is the state</w:t>
      </w:r>
      <w:r>
        <w:rPr>
          <w:rFonts w:ascii="Arial" w:hAnsi="Arial" w:cs="Arial"/>
        </w:rPr>
        <w:t>’</w:t>
      </w:r>
      <w:r w:rsidRPr="00A00426">
        <w:rPr>
          <w:rFonts w:ascii="Arial" w:hAnsi="Arial" w:cs="Arial"/>
        </w:rPr>
        <w:t>s highest court.</w:t>
      </w:r>
      <w:r>
        <w:rPr>
          <w:rFonts w:ascii="Arial" w:hAnsi="Arial" w:cs="Arial"/>
        </w:rPr>
        <w:t xml:space="preserve"> </w:t>
      </w:r>
      <w:r w:rsidRPr="00A00426">
        <w:rPr>
          <w:rFonts w:ascii="Arial" w:hAnsi="Arial" w:cs="Arial"/>
        </w:rPr>
        <w:t xml:space="preserve"> Its decisions are binding on all other California state courts. </w:t>
      </w:r>
      <w:r>
        <w:rPr>
          <w:rFonts w:ascii="Arial" w:hAnsi="Arial" w:cs="Arial"/>
        </w:rPr>
        <w:t xml:space="preserve"> </w:t>
      </w:r>
      <w:r w:rsidRPr="00A00426">
        <w:rPr>
          <w:rFonts w:ascii="Arial" w:hAnsi="Arial" w:cs="Arial"/>
        </w:rPr>
        <w:t>The court conducts regular sessions in San Francisco, as well as in Los Angeles and Sacramento; it may also hold special sessions elsewhere</w:t>
      </w:r>
      <w:r>
        <w:rPr>
          <w:rFonts w:ascii="Arial" w:hAnsi="Arial" w:cs="Arial"/>
        </w:rPr>
        <w:t xml:space="preserve"> in the state</w:t>
      </w:r>
      <w:r w:rsidRPr="00A00426">
        <w:rPr>
          <w:rFonts w:ascii="Arial" w:hAnsi="Arial" w:cs="Arial"/>
        </w:rPr>
        <w:t>.</w:t>
      </w:r>
    </w:p>
    <w:p w14:paraId="01792622" w14:textId="14964706" w:rsidR="00636568" w:rsidRDefault="00636568" w:rsidP="00636568">
      <w:pPr>
        <w:tabs>
          <w:tab w:val="left" w:pos="720"/>
          <w:tab w:val="left" w:pos="1440"/>
          <w:tab w:val="left" w:pos="5184"/>
        </w:tabs>
        <w:rPr>
          <w:rFonts w:ascii="Arial" w:hAnsi="Arial" w:cs="Arial"/>
          <w:sz w:val="24"/>
          <w:szCs w:val="24"/>
        </w:rPr>
      </w:pPr>
      <w:r w:rsidRPr="00A00426">
        <w:rPr>
          <w:rFonts w:ascii="Arial" w:hAnsi="Arial" w:cs="Arial"/>
          <w:sz w:val="24"/>
          <w:szCs w:val="24"/>
        </w:rPr>
        <w:t>The state Constitution gives the Supreme Court the authority to review decisions of the Courts of Appeal.</w:t>
      </w:r>
      <w:r>
        <w:rPr>
          <w:rFonts w:ascii="Arial" w:hAnsi="Arial" w:cs="Arial"/>
          <w:sz w:val="24"/>
          <w:szCs w:val="24"/>
        </w:rPr>
        <w:t xml:space="preserve"> </w:t>
      </w:r>
      <w:r w:rsidRPr="00A00426">
        <w:rPr>
          <w:rFonts w:ascii="Arial" w:hAnsi="Arial" w:cs="Arial"/>
          <w:sz w:val="24"/>
          <w:szCs w:val="24"/>
        </w:rPr>
        <w:t xml:space="preserve"> This </w:t>
      </w:r>
      <w:r>
        <w:rPr>
          <w:rFonts w:ascii="Arial" w:hAnsi="Arial" w:cs="Arial"/>
          <w:sz w:val="24"/>
          <w:szCs w:val="24"/>
        </w:rPr>
        <w:t xml:space="preserve">discretionary review </w:t>
      </w:r>
      <w:r w:rsidRPr="00A00426">
        <w:rPr>
          <w:rFonts w:ascii="Arial" w:hAnsi="Arial" w:cs="Arial"/>
          <w:sz w:val="24"/>
          <w:szCs w:val="24"/>
        </w:rPr>
        <w:t xml:space="preserve">power enables the Supreme Court to decide important legal questions and to maintain uniformity in the law. </w:t>
      </w:r>
      <w:r>
        <w:rPr>
          <w:rFonts w:ascii="Arial" w:hAnsi="Arial" w:cs="Arial"/>
          <w:sz w:val="24"/>
          <w:szCs w:val="24"/>
        </w:rPr>
        <w:t xml:space="preserve"> </w:t>
      </w:r>
      <w:r w:rsidRPr="00A00426">
        <w:rPr>
          <w:rFonts w:ascii="Arial" w:hAnsi="Arial" w:cs="Arial"/>
          <w:sz w:val="24"/>
          <w:szCs w:val="24"/>
        </w:rPr>
        <w:t xml:space="preserve">The court selects specific issues for review, or it may decide all the issues in a case. </w:t>
      </w:r>
      <w:r>
        <w:rPr>
          <w:rFonts w:ascii="Arial" w:hAnsi="Arial" w:cs="Arial"/>
          <w:sz w:val="24"/>
          <w:szCs w:val="24"/>
        </w:rPr>
        <w:t xml:space="preserve"> </w:t>
      </w:r>
      <w:r w:rsidRPr="00A00426">
        <w:rPr>
          <w:rFonts w:ascii="Arial" w:hAnsi="Arial" w:cs="Arial"/>
          <w:sz w:val="24"/>
          <w:szCs w:val="24"/>
        </w:rPr>
        <w:t xml:space="preserve">The </w:t>
      </w:r>
      <w:r>
        <w:rPr>
          <w:rFonts w:ascii="Arial" w:hAnsi="Arial" w:cs="Arial"/>
          <w:sz w:val="24"/>
          <w:szCs w:val="24"/>
        </w:rPr>
        <w:t xml:space="preserve">court also </w:t>
      </w:r>
      <w:r w:rsidRPr="00A00426">
        <w:rPr>
          <w:rFonts w:ascii="Arial" w:hAnsi="Arial" w:cs="Arial"/>
          <w:sz w:val="24"/>
          <w:szCs w:val="24"/>
        </w:rPr>
        <w:t>has original jurisdiction in proceedings for extraordinary relief in the form of mandamus, certiorari, prohibition</w:t>
      </w:r>
      <w:r>
        <w:rPr>
          <w:rFonts w:ascii="Arial" w:hAnsi="Arial" w:cs="Arial"/>
          <w:sz w:val="24"/>
          <w:szCs w:val="24"/>
        </w:rPr>
        <w:t xml:space="preserve">, and habeas corpus, and other matters specified by the </w:t>
      </w:r>
      <w:r w:rsidRPr="00A00426">
        <w:rPr>
          <w:rFonts w:ascii="Arial" w:hAnsi="Arial" w:cs="Arial"/>
          <w:sz w:val="24"/>
          <w:szCs w:val="24"/>
        </w:rPr>
        <w:t>Constitution.</w:t>
      </w:r>
    </w:p>
    <w:p w14:paraId="642F7357" w14:textId="77777777" w:rsidR="00636568" w:rsidRDefault="00636568" w:rsidP="00636568">
      <w:pPr>
        <w:tabs>
          <w:tab w:val="left" w:pos="720"/>
          <w:tab w:val="left" w:pos="1440"/>
          <w:tab w:val="left" w:pos="5184"/>
        </w:tabs>
        <w:rPr>
          <w:rFonts w:ascii="Arial" w:hAnsi="Arial" w:cs="Arial"/>
          <w:sz w:val="24"/>
          <w:szCs w:val="24"/>
        </w:rPr>
      </w:pPr>
    </w:p>
    <w:p w14:paraId="1FB8A2BF" w14:textId="77777777" w:rsidR="00636568" w:rsidRDefault="00636568" w:rsidP="00636568">
      <w:pPr>
        <w:pStyle w:val="BodyText"/>
        <w:spacing w:before="240"/>
        <w:rPr>
          <w:rFonts w:cs="Arial"/>
          <w:color w:val="000000"/>
          <w:sz w:val="24"/>
          <w:szCs w:val="24"/>
        </w:rPr>
      </w:pPr>
      <w:r w:rsidRPr="00A503BF">
        <w:rPr>
          <w:rFonts w:cs="Arial"/>
          <w:color w:val="000000"/>
          <w:sz w:val="24"/>
          <w:szCs w:val="24"/>
        </w:rPr>
        <w:t>RESPONSIBILITIES</w:t>
      </w:r>
    </w:p>
    <w:p w14:paraId="09483C4D" w14:textId="77777777" w:rsidR="00636568" w:rsidRPr="00A00426" w:rsidRDefault="00636568" w:rsidP="00636568">
      <w:pPr>
        <w:spacing w:before="240"/>
        <w:rPr>
          <w:rFonts w:ascii="Arial" w:hAnsi="Arial" w:cs="Arial"/>
          <w:sz w:val="24"/>
          <w:szCs w:val="24"/>
        </w:rPr>
      </w:pPr>
      <w:r w:rsidRPr="00A00426">
        <w:rPr>
          <w:rFonts w:ascii="Arial" w:hAnsi="Arial" w:cs="Arial"/>
          <w:sz w:val="24"/>
          <w:szCs w:val="24"/>
        </w:rPr>
        <w:t>The main role of the Criminal Central Staff is in the case selection process</w:t>
      </w:r>
      <w:r>
        <w:rPr>
          <w:rFonts w:ascii="Arial" w:hAnsi="Arial" w:cs="Arial"/>
          <w:sz w:val="24"/>
          <w:szCs w:val="24"/>
        </w:rPr>
        <w:t>.  Staff</w:t>
      </w:r>
      <w:r w:rsidRPr="00A00426">
        <w:rPr>
          <w:rFonts w:ascii="Arial" w:hAnsi="Arial" w:cs="Arial"/>
          <w:sz w:val="24"/>
          <w:szCs w:val="24"/>
        </w:rPr>
        <w:t xml:space="preserve"> </w:t>
      </w:r>
      <w:r>
        <w:rPr>
          <w:rFonts w:ascii="Arial" w:hAnsi="Arial" w:cs="Arial"/>
          <w:sz w:val="24"/>
          <w:szCs w:val="24"/>
        </w:rPr>
        <w:t xml:space="preserve">attorneys </w:t>
      </w:r>
      <w:r w:rsidRPr="00A00426">
        <w:rPr>
          <w:rFonts w:ascii="Arial" w:hAnsi="Arial" w:cs="Arial"/>
          <w:sz w:val="24"/>
          <w:szCs w:val="24"/>
        </w:rPr>
        <w:t>prepar</w:t>
      </w:r>
      <w:r>
        <w:rPr>
          <w:rFonts w:ascii="Arial" w:hAnsi="Arial" w:cs="Arial"/>
          <w:sz w:val="24"/>
          <w:szCs w:val="24"/>
        </w:rPr>
        <w:t>e</w:t>
      </w:r>
      <w:r w:rsidRPr="00A00426">
        <w:rPr>
          <w:rFonts w:ascii="Arial" w:hAnsi="Arial" w:cs="Arial"/>
          <w:sz w:val="24"/>
          <w:szCs w:val="24"/>
        </w:rPr>
        <w:t xml:space="preserve"> </w:t>
      </w:r>
      <w:r>
        <w:rPr>
          <w:rFonts w:ascii="Arial" w:hAnsi="Arial" w:cs="Arial"/>
          <w:sz w:val="24"/>
          <w:szCs w:val="24"/>
        </w:rPr>
        <w:t xml:space="preserve">clear and concise </w:t>
      </w:r>
      <w:r w:rsidRPr="00A00426">
        <w:rPr>
          <w:rFonts w:ascii="Arial" w:hAnsi="Arial" w:cs="Arial"/>
          <w:sz w:val="24"/>
          <w:szCs w:val="24"/>
        </w:rPr>
        <w:t>memoranda on petitions for review in criminal</w:t>
      </w:r>
      <w:r>
        <w:rPr>
          <w:rFonts w:ascii="Arial" w:hAnsi="Arial" w:cs="Arial"/>
          <w:sz w:val="24"/>
          <w:szCs w:val="24"/>
        </w:rPr>
        <w:t xml:space="preserve"> cases</w:t>
      </w:r>
      <w:r w:rsidRPr="00A00426">
        <w:rPr>
          <w:rFonts w:ascii="Arial" w:hAnsi="Arial" w:cs="Arial"/>
          <w:sz w:val="24"/>
          <w:szCs w:val="24"/>
        </w:rPr>
        <w:t xml:space="preserve"> that evaluate the merits of the issues presented, analyze the law, and offer recommendations to the court for the proper disposition of </w:t>
      </w:r>
      <w:r>
        <w:rPr>
          <w:rFonts w:ascii="Arial" w:hAnsi="Arial" w:cs="Arial"/>
          <w:sz w:val="24"/>
          <w:szCs w:val="24"/>
        </w:rPr>
        <w:t xml:space="preserve">the </w:t>
      </w:r>
      <w:r w:rsidRPr="00A00426">
        <w:rPr>
          <w:rFonts w:ascii="Arial" w:hAnsi="Arial" w:cs="Arial"/>
          <w:sz w:val="24"/>
          <w:szCs w:val="24"/>
        </w:rPr>
        <w:t xml:space="preserve">requests for discretionary review.  </w:t>
      </w:r>
    </w:p>
    <w:p w14:paraId="333E1CD2" w14:textId="77777777" w:rsidR="00636568" w:rsidRPr="00A00426" w:rsidRDefault="00636568" w:rsidP="00636568">
      <w:pPr>
        <w:spacing w:before="240"/>
        <w:rPr>
          <w:rFonts w:ascii="Arial" w:hAnsi="Arial" w:cs="Arial"/>
          <w:color w:val="000000"/>
          <w:sz w:val="24"/>
          <w:szCs w:val="24"/>
        </w:rPr>
      </w:pPr>
      <w:r w:rsidRPr="00A00426">
        <w:rPr>
          <w:rFonts w:ascii="Arial" w:hAnsi="Arial" w:cs="Arial"/>
          <w:sz w:val="24"/>
          <w:szCs w:val="24"/>
        </w:rPr>
        <w:t xml:space="preserve">Staff attorneys also perform other tasks as determined by the court. </w:t>
      </w:r>
      <w:r>
        <w:rPr>
          <w:rFonts w:ascii="Arial" w:hAnsi="Arial" w:cs="Arial"/>
          <w:sz w:val="24"/>
          <w:szCs w:val="24"/>
        </w:rPr>
        <w:t xml:space="preserve"> </w:t>
      </w:r>
      <w:r w:rsidRPr="00A00426">
        <w:rPr>
          <w:rFonts w:ascii="Arial" w:hAnsi="Arial" w:cs="Arial"/>
          <w:sz w:val="24"/>
          <w:szCs w:val="24"/>
        </w:rPr>
        <w:t>The attorney must be able to work closely and cooperatively with other members of the central staff, as well as other members of the court’s staff, and should anticipate having his or her work product subject to extensive review and editing by the staff director and other senior staff attorneys</w:t>
      </w:r>
      <w:r w:rsidRPr="00A00426">
        <w:rPr>
          <w:rFonts w:ascii="Arial" w:hAnsi="Arial" w:cs="Arial"/>
          <w:color w:val="000000"/>
          <w:sz w:val="24"/>
          <w:szCs w:val="24"/>
        </w:rPr>
        <w:t>.</w:t>
      </w:r>
    </w:p>
    <w:p w14:paraId="70E46104" w14:textId="77777777" w:rsidR="00636568" w:rsidRDefault="00636568" w:rsidP="00636568">
      <w:pPr>
        <w:pStyle w:val="Heading4"/>
        <w:spacing w:before="240"/>
        <w:rPr>
          <w:rFonts w:ascii="Arial" w:hAnsi="Arial" w:cs="Arial"/>
          <w:smallCaps/>
          <w:color w:val="000000"/>
          <w:sz w:val="24"/>
          <w:szCs w:val="24"/>
        </w:rPr>
      </w:pPr>
      <w:r>
        <w:rPr>
          <w:rFonts w:ascii="Arial" w:hAnsi="Arial" w:cs="Arial"/>
          <w:smallCaps/>
          <w:color w:val="000000"/>
          <w:sz w:val="24"/>
          <w:szCs w:val="24"/>
        </w:rPr>
        <w:lastRenderedPageBreak/>
        <w:t>QUALIFICATIONS</w:t>
      </w:r>
    </w:p>
    <w:p w14:paraId="046ACBE8" w14:textId="77777777" w:rsidR="00636568" w:rsidRDefault="00636568" w:rsidP="00636568">
      <w:pPr>
        <w:tabs>
          <w:tab w:val="left" w:pos="3600"/>
        </w:tabs>
        <w:spacing w:before="240"/>
        <w:rPr>
          <w:rFonts w:ascii="Arial" w:hAnsi="Arial" w:cs="Arial"/>
          <w:sz w:val="24"/>
          <w:szCs w:val="24"/>
        </w:rPr>
      </w:pPr>
      <w:r w:rsidRPr="00AE4A6C">
        <w:rPr>
          <w:rFonts w:ascii="Arial" w:hAnsi="Arial" w:cs="Arial"/>
          <w:b/>
          <w:i/>
          <w:sz w:val="24"/>
          <w:szCs w:val="24"/>
        </w:rPr>
        <w:t>Level A</w:t>
      </w:r>
      <w:r w:rsidRPr="00A503BF">
        <w:rPr>
          <w:rFonts w:ascii="Arial" w:hAnsi="Arial" w:cs="Arial"/>
          <w:i/>
          <w:sz w:val="24"/>
          <w:szCs w:val="24"/>
        </w:rPr>
        <w:t>:</w:t>
      </w:r>
      <w:r w:rsidRPr="00A503BF">
        <w:rPr>
          <w:rFonts w:ascii="Arial" w:hAnsi="Arial" w:cs="Arial"/>
          <w:sz w:val="24"/>
          <w:szCs w:val="24"/>
        </w:rPr>
        <w:t xml:space="preserve"> Active membership in the State Bar of California. </w:t>
      </w:r>
    </w:p>
    <w:p w14:paraId="101D3F4D" w14:textId="77777777" w:rsidR="00636568" w:rsidRPr="00AA32F7" w:rsidRDefault="00636568" w:rsidP="00636568">
      <w:pPr>
        <w:spacing w:before="240"/>
        <w:rPr>
          <w:rFonts w:ascii="Arial" w:hAnsi="Arial" w:cs="Arial"/>
          <w:i/>
          <w:sz w:val="24"/>
          <w:szCs w:val="24"/>
        </w:rPr>
      </w:pPr>
      <w:r>
        <w:rPr>
          <w:rFonts w:ascii="Arial" w:hAnsi="Arial" w:cs="Arial"/>
          <w:i/>
          <w:sz w:val="24"/>
          <w:szCs w:val="24"/>
        </w:rPr>
        <w:t>Third year law school students and r</w:t>
      </w:r>
      <w:r w:rsidRPr="00AA32F7">
        <w:rPr>
          <w:rFonts w:ascii="Arial" w:hAnsi="Arial" w:cs="Arial"/>
          <w:i/>
          <w:sz w:val="24"/>
          <w:szCs w:val="24"/>
        </w:rPr>
        <w:t>ecent graduates</w:t>
      </w:r>
      <w:r>
        <w:rPr>
          <w:rFonts w:ascii="Arial" w:hAnsi="Arial" w:cs="Arial"/>
          <w:i/>
          <w:sz w:val="24"/>
          <w:szCs w:val="24"/>
        </w:rPr>
        <w:t xml:space="preserve"> </w:t>
      </w:r>
      <w:r w:rsidRPr="00AA32F7">
        <w:rPr>
          <w:rFonts w:ascii="Arial" w:hAnsi="Arial" w:cs="Arial"/>
          <w:i/>
          <w:sz w:val="24"/>
          <w:szCs w:val="24"/>
        </w:rPr>
        <w:t xml:space="preserve">are invited to apply. </w:t>
      </w:r>
      <w:r>
        <w:rPr>
          <w:rFonts w:ascii="Arial" w:hAnsi="Arial" w:cs="Arial"/>
          <w:i/>
          <w:sz w:val="24"/>
          <w:szCs w:val="24"/>
        </w:rPr>
        <w:t xml:space="preserve"> </w:t>
      </w:r>
      <w:r w:rsidRPr="00AA32F7">
        <w:rPr>
          <w:rFonts w:ascii="Arial" w:hAnsi="Arial" w:cs="Arial"/>
          <w:i/>
          <w:sz w:val="24"/>
          <w:szCs w:val="24"/>
        </w:rPr>
        <w:t>If selected</w:t>
      </w:r>
      <w:r>
        <w:rPr>
          <w:rFonts w:ascii="Arial" w:hAnsi="Arial" w:cs="Arial"/>
          <w:i/>
          <w:sz w:val="24"/>
          <w:szCs w:val="24"/>
        </w:rPr>
        <w:t xml:space="preserve"> for employment</w:t>
      </w:r>
      <w:r w:rsidRPr="00AA32F7">
        <w:rPr>
          <w:rFonts w:ascii="Arial" w:hAnsi="Arial" w:cs="Arial"/>
          <w:i/>
          <w:sz w:val="24"/>
          <w:szCs w:val="24"/>
        </w:rPr>
        <w:t xml:space="preserve">, </w:t>
      </w:r>
      <w:r>
        <w:rPr>
          <w:rFonts w:ascii="Arial" w:hAnsi="Arial" w:cs="Arial"/>
          <w:i/>
          <w:sz w:val="24"/>
          <w:szCs w:val="24"/>
        </w:rPr>
        <w:t xml:space="preserve">a candidate who is not a member of the Bar </w:t>
      </w:r>
      <w:r w:rsidRPr="00AA32F7">
        <w:rPr>
          <w:rFonts w:ascii="Arial" w:hAnsi="Arial" w:cs="Arial"/>
          <w:i/>
          <w:sz w:val="24"/>
          <w:szCs w:val="24"/>
        </w:rPr>
        <w:t xml:space="preserve">will </w:t>
      </w:r>
      <w:r>
        <w:rPr>
          <w:rFonts w:ascii="Arial" w:hAnsi="Arial" w:cs="Arial"/>
          <w:i/>
          <w:sz w:val="24"/>
          <w:szCs w:val="24"/>
        </w:rPr>
        <w:t xml:space="preserve">generally </w:t>
      </w:r>
      <w:r w:rsidRPr="00AA32F7">
        <w:rPr>
          <w:rFonts w:ascii="Arial" w:hAnsi="Arial" w:cs="Arial"/>
          <w:i/>
          <w:sz w:val="24"/>
          <w:szCs w:val="24"/>
        </w:rPr>
        <w:t xml:space="preserve">be </w:t>
      </w:r>
      <w:r>
        <w:rPr>
          <w:rFonts w:ascii="Arial" w:hAnsi="Arial" w:cs="Arial"/>
          <w:i/>
          <w:sz w:val="24"/>
          <w:szCs w:val="24"/>
        </w:rPr>
        <w:t>hired into</w:t>
      </w:r>
      <w:r w:rsidRPr="00AA32F7">
        <w:rPr>
          <w:rFonts w:ascii="Arial" w:hAnsi="Arial" w:cs="Arial"/>
          <w:i/>
          <w:sz w:val="24"/>
          <w:szCs w:val="24"/>
        </w:rPr>
        <w:t xml:space="preserve"> a Graduate Legal Assistant classification pending admission. </w:t>
      </w:r>
      <w:r>
        <w:rPr>
          <w:rFonts w:ascii="Arial" w:hAnsi="Arial" w:cs="Arial"/>
          <w:i/>
          <w:sz w:val="24"/>
          <w:szCs w:val="24"/>
        </w:rPr>
        <w:t xml:space="preserve"> </w:t>
      </w:r>
    </w:p>
    <w:p w14:paraId="4D123368" w14:textId="77777777" w:rsidR="00636568" w:rsidRPr="00A503BF" w:rsidRDefault="00636568" w:rsidP="00636568">
      <w:pPr>
        <w:tabs>
          <w:tab w:val="left" w:pos="3600"/>
        </w:tabs>
        <w:spacing w:before="240"/>
        <w:rPr>
          <w:rFonts w:ascii="Arial" w:hAnsi="Arial" w:cs="Arial"/>
          <w:sz w:val="24"/>
          <w:szCs w:val="24"/>
        </w:rPr>
      </w:pPr>
      <w:r w:rsidRPr="00AE4A6C">
        <w:rPr>
          <w:rFonts w:ascii="Arial" w:hAnsi="Arial" w:cs="Arial"/>
          <w:b/>
          <w:i/>
          <w:sz w:val="24"/>
          <w:szCs w:val="24"/>
        </w:rPr>
        <w:t>Level B</w:t>
      </w:r>
      <w:r w:rsidRPr="00A503BF">
        <w:rPr>
          <w:rFonts w:ascii="Arial" w:hAnsi="Arial" w:cs="Arial"/>
          <w:i/>
          <w:sz w:val="24"/>
          <w:szCs w:val="24"/>
        </w:rPr>
        <w:t>:</w:t>
      </w:r>
      <w:r w:rsidRPr="00A503BF">
        <w:rPr>
          <w:rFonts w:ascii="Arial" w:hAnsi="Arial" w:cs="Arial"/>
          <w:sz w:val="24"/>
          <w:szCs w:val="24"/>
        </w:rPr>
        <w:t xml:space="preserve">  Active membership in the State Bar of California and the equivalent of two years of post-bar legal experience in a legal setting such as a private law practice, corporation, government agency, law school, cou</w:t>
      </w:r>
      <w:r>
        <w:rPr>
          <w:rFonts w:ascii="Arial" w:hAnsi="Arial" w:cs="Arial"/>
          <w:sz w:val="24"/>
          <w:szCs w:val="24"/>
        </w:rPr>
        <w:t xml:space="preserve">rt, or legal publishing company. </w:t>
      </w:r>
    </w:p>
    <w:p w14:paraId="4E4AECBB" w14:textId="77777777" w:rsidR="00636568" w:rsidRPr="00826883" w:rsidRDefault="00636568" w:rsidP="00636568">
      <w:pPr>
        <w:pStyle w:val="Heading2"/>
        <w:keepNext w:val="0"/>
        <w:widowControl w:val="0"/>
        <w:ind w:right="0"/>
        <w:jc w:val="center"/>
        <w:rPr>
          <w:rFonts w:cs="Arial"/>
          <w:b w:val="0"/>
          <w:sz w:val="24"/>
          <w:szCs w:val="24"/>
          <w:u w:val="none"/>
        </w:rPr>
      </w:pPr>
      <w:r w:rsidRPr="00826883">
        <w:rPr>
          <w:rFonts w:cs="Arial"/>
          <w:b w:val="0"/>
          <w:sz w:val="24"/>
          <w:szCs w:val="24"/>
          <w:u w:val="none"/>
        </w:rPr>
        <w:t>OR</w:t>
      </w:r>
    </w:p>
    <w:p w14:paraId="2B689482" w14:textId="77777777" w:rsidR="00636568" w:rsidRPr="0036435A" w:rsidRDefault="00636568" w:rsidP="00636568">
      <w:pPr>
        <w:pStyle w:val="BodyText"/>
        <w:tabs>
          <w:tab w:val="left" w:pos="3600"/>
        </w:tabs>
        <w:rPr>
          <w:rFonts w:cs="Arial"/>
          <w:b w:val="0"/>
          <w:sz w:val="24"/>
          <w:szCs w:val="24"/>
        </w:rPr>
      </w:pPr>
      <w:r>
        <w:rPr>
          <w:rFonts w:cs="Arial"/>
          <w:b w:val="0"/>
          <w:sz w:val="24"/>
          <w:szCs w:val="24"/>
        </w:rPr>
        <w:t>The e</w:t>
      </w:r>
      <w:r w:rsidRPr="00636CC6">
        <w:rPr>
          <w:rFonts w:cs="Arial"/>
          <w:b w:val="0"/>
          <w:sz w:val="24"/>
          <w:szCs w:val="24"/>
        </w:rPr>
        <w:t xml:space="preserve">quivalent </w:t>
      </w:r>
      <w:r>
        <w:rPr>
          <w:rFonts w:cs="Arial"/>
          <w:b w:val="0"/>
          <w:sz w:val="24"/>
          <w:szCs w:val="24"/>
        </w:rPr>
        <w:t xml:space="preserve">of </w:t>
      </w:r>
      <w:r w:rsidRPr="00636CC6">
        <w:rPr>
          <w:rFonts w:cs="Arial"/>
          <w:b w:val="0"/>
          <w:sz w:val="24"/>
          <w:szCs w:val="24"/>
        </w:rPr>
        <w:t xml:space="preserve">two years of post-bar legal experience in a legal setting as described above, including one year of experience as an appellate attorney, Level A, with the judicial branch. </w:t>
      </w:r>
      <w:r>
        <w:rPr>
          <w:rFonts w:cs="Arial"/>
          <w:b w:val="0"/>
          <w:sz w:val="24"/>
          <w:szCs w:val="24"/>
        </w:rPr>
        <w:t xml:space="preserve"> </w:t>
      </w:r>
      <w:r w:rsidRPr="0036435A">
        <w:rPr>
          <w:rFonts w:cs="Arial"/>
          <w:b w:val="0"/>
          <w:sz w:val="24"/>
          <w:szCs w:val="24"/>
        </w:rPr>
        <w:t>Work experience as a law clerk to a federal judge after passing a state bar but prior to formal state bar admission will be considered equivalent to post-bar legal experience.</w:t>
      </w:r>
    </w:p>
    <w:p w14:paraId="6615F925" w14:textId="77777777" w:rsidR="00636568" w:rsidRPr="00A503BF" w:rsidRDefault="00636568" w:rsidP="00636568">
      <w:pPr>
        <w:spacing w:before="240"/>
        <w:ind w:right="72"/>
        <w:rPr>
          <w:rFonts w:ascii="Arial" w:hAnsi="Arial" w:cs="Arial"/>
          <w:b/>
          <w:caps/>
          <w:sz w:val="24"/>
          <w:szCs w:val="24"/>
        </w:rPr>
      </w:pPr>
      <w:r w:rsidRPr="00A503BF">
        <w:rPr>
          <w:rFonts w:ascii="Arial" w:hAnsi="Arial" w:cs="Arial"/>
          <w:b/>
          <w:caps/>
          <w:sz w:val="24"/>
          <w:szCs w:val="24"/>
        </w:rPr>
        <w:t>Desirable qualifications</w:t>
      </w:r>
    </w:p>
    <w:p w14:paraId="7403E9F0" w14:textId="77777777" w:rsidR="00636568" w:rsidRDefault="00636568" w:rsidP="00636568">
      <w:pPr>
        <w:spacing w:before="240"/>
        <w:rPr>
          <w:rFonts w:ascii="Arial" w:hAnsi="Arial" w:cs="Arial"/>
          <w:sz w:val="24"/>
          <w:szCs w:val="24"/>
        </w:rPr>
      </w:pPr>
      <w:r w:rsidRPr="00707F43">
        <w:rPr>
          <w:rFonts w:ascii="Arial" w:hAnsi="Arial" w:cs="Arial"/>
          <w:sz w:val="24"/>
          <w:szCs w:val="24"/>
        </w:rPr>
        <w:t>Additional experience in excess of the minimum</w:t>
      </w:r>
      <w:r>
        <w:rPr>
          <w:rFonts w:ascii="Arial" w:hAnsi="Arial" w:cs="Arial"/>
          <w:sz w:val="24"/>
          <w:szCs w:val="24"/>
        </w:rPr>
        <w:t xml:space="preserve"> qualifications:  </w:t>
      </w:r>
      <w:r w:rsidRPr="00707F43">
        <w:rPr>
          <w:rFonts w:ascii="Arial" w:hAnsi="Arial" w:cs="Arial"/>
          <w:sz w:val="24"/>
          <w:szCs w:val="24"/>
        </w:rPr>
        <w:t>in particular, experience as a judicial staff attorney</w:t>
      </w:r>
      <w:r>
        <w:rPr>
          <w:rFonts w:ascii="Arial" w:hAnsi="Arial" w:cs="Arial"/>
          <w:sz w:val="24"/>
          <w:szCs w:val="24"/>
        </w:rPr>
        <w:t xml:space="preserve"> or judicial extern</w:t>
      </w:r>
      <w:r w:rsidRPr="00707F43">
        <w:rPr>
          <w:rFonts w:ascii="Arial" w:hAnsi="Arial" w:cs="Arial"/>
          <w:sz w:val="24"/>
          <w:szCs w:val="24"/>
        </w:rPr>
        <w:t xml:space="preserve">, </w:t>
      </w:r>
      <w:r>
        <w:rPr>
          <w:rFonts w:ascii="Arial" w:hAnsi="Arial" w:cs="Arial"/>
          <w:sz w:val="24"/>
          <w:szCs w:val="24"/>
        </w:rPr>
        <w:t xml:space="preserve">an </w:t>
      </w:r>
      <w:r w:rsidRPr="00707F43">
        <w:rPr>
          <w:rFonts w:ascii="Arial" w:hAnsi="Arial" w:cs="Arial"/>
          <w:sz w:val="24"/>
          <w:szCs w:val="24"/>
        </w:rPr>
        <w:t xml:space="preserve">appellate practitioner, or </w:t>
      </w:r>
      <w:r>
        <w:rPr>
          <w:rFonts w:ascii="Arial" w:hAnsi="Arial" w:cs="Arial"/>
          <w:sz w:val="24"/>
          <w:szCs w:val="24"/>
        </w:rPr>
        <w:t xml:space="preserve">a </w:t>
      </w:r>
      <w:r w:rsidRPr="00707F43">
        <w:rPr>
          <w:rFonts w:ascii="Arial" w:hAnsi="Arial" w:cs="Arial"/>
          <w:sz w:val="24"/>
          <w:szCs w:val="24"/>
        </w:rPr>
        <w:t>comparable position emphasizing</w:t>
      </w:r>
      <w:r>
        <w:rPr>
          <w:rFonts w:ascii="Arial" w:hAnsi="Arial" w:cs="Arial"/>
          <w:sz w:val="24"/>
          <w:szCs w:val="24"/>
        </w:rPr>
        <w:t xml:space="preserve"> criminal law, </w:t>
      </w:r>
      <w:r w:rsidRPr="00707F43">
        <w:rPr>
          <w:rFonts w:ascii="Arial" w:hAnsi="Arial" w:cs="Arial"/>
          <w:sz w:val="24"/>
          <w:szCs w:val="24"/>
        </w:rPr>
        <w:t>legal writing and analysis</w:t>
      </w:r>
      <w:r>
        <w:rPr>
          <w:rFonts w:ascii="Arial" w:hAnsi="Arial" w:cs="Arial"/>
          <w:sz w:val="24"/>
          <w:szCs w:val="24"/>
        </w:rPr>
        <w:t>, and e</w:t>
      </w:r>
      <w:r w:rsidRPr="00707F43">
        <w:rPr>
          <w:rFonts w:ascii="Arial" w:hAnsi="Arial" w:cs="Arial"/>
          <w:sz w:val="24"/>
          <w:szCs w:val="24"/>
        </w:rPr>
        <w:t>xperience in exercising adjudicatory (as opposed to advocacy) skills</w:t>
      </w:r>
      <w:r>
        <w:rPr>
          <w:rFonts w:ascii="Arial" w:hAnsi="Arial" w:cs="Arial"/>
          <w:sz w:val="24"/>
          <w:szCs w:val="24"/>
        </w:rPr>
        <w:t xml:space="preserve">; possess a strong work ethic; and the demonstrated ability to manage an individual workload, to meet tight deadlines, to be self-motivated, and to respond to the need for increased productivity when the caseload increases.  </w:t>
      </w:r>
    </w:p>
    <w:p w14:paraId="4B9BAF5A" w14:textId="77777777" w:rsidR="00636568" w:rsidRDefault="00636568" w:rsidP="00636568">
      <w:pPr>
        <w:spacing w:before="240"/>
        <w:rPr>
          <w:rFonts w:ascii="Arial" w:hAnsi="Arial" w:cs="Arial"/>
          <w:b/>
          <w:noProof/>
          <w:sz w:val="24"/>
          <w:szCs w:val="24"/>
        </w:rPr>
      </w:pPr>
    </w:p>
    <w:p w14:paraId="553292CC" w14:textId="0B68B95C" w:rsidR="00636568" w:rsidRPr="00687A1B" w:rsidRDefault="00636568" w:rsidP="00636568">
      <w:pPr>
        <w:spacing w:before="240"/>
        <w:rPr>
          <w:rFonts w:ascii="Arial" w:hAnsi="Arial" w:cs="Arial"/>
          <w:b/>
          <w:noProof/>
          <w:sz w:val="24"/>
          <w:szCs w:val="24"/>
        </w:rPr>
      </w:pPr>
      <w:r w:rsidRPr="00687A1B">
        <w:rPr>
          <w:rFonts w:ascii="Arial" w:hAnsi="Arial" w:cs="Arial"/>
          <w:b/>
          <w:noProof/>
          <w:sz w:val="24"/>
          <w:szCs w:val="24"/>
        </w:rPr>
        <w:t>OTHER INFORMATION</w:t>
      </w:r>
    </w:p>
    <w:p w14:paraId="10368AA2" w14:textId="77777777" w:rsidR="00636568" w:rsidRPr="00AA6170" w:rsidRDefault="00636568" w:rsidP="00636568">
      <w:pPr>
        <w:spacing w:before="240"/>
        <w:rPr>
          <w:rFonts w:ascii="Arial" w:hAnsi="Arial" w:cs="Arial"/>
          <w:i/>
          <w:noProof/>
          <w:sz w:val="24"/>
          <w:szCs w:val="24"/>
        </w:rPr>
      </w:pPr>
      <w:r>
        <w:rPr>
          <w:rFonts w:ascii="Arial" w:hAnsi="Arial" w:cs="Arial"/>
          <w:i/>
          <w:noProof/>
          <w:sz w:val="24"/>
          <w:szCs w:val="24"/>
        </w:rPr>
        <w:t>Please note, t</w:t>
      </w:r>
      <w:r w:rsidRPr="00AA6170">
        <w:rPr>
          <w:rFonts w:ascii="Arial" w:hAnsi="Arial" w:cs="Arial"/>
          <w:i/>
          <w:noProof/>
          <w:sz w:val="24"/>
          <w:szCs w:val="24"/>
        </w:rPr>
        <w:t xml:space="preserve">he Supreme Court </w:t>
      </w:r>
      <w:r>
        <w:rPr>
          <w:rFonts w:ascii="Arial" w:hAnsi="Arial" w:cs="Arial"/>
          <w:i/>
          <w:noProof/>
          <w:sz w:val="24"/>
          <w:szCs w:val="24"/>
        </w:rPr>
        <w:t xml:space="preserve">of California </w:t>
      </w:r>
      <w:r w:rsidRPr="00AA6170">
        <w:rPr>
          <w:rFonts w:ascii="Arial" w:hAnsi="Arial" w:cs="Arial"/>
          <w:i/>
          <w:noProof/>
          <w:sz w:val="24"/>
          <w:szCs w:val="24"/>
        </w:rPr>
        <w:t>will require verification of employment eligibility or authorization to legally work in the United States.</w:t>
      </w:r>
    </w:p>
    <w:p w14:paraId="38A9F82E" w14:textId="77777777" w:rsidR="00636568" w:rsidRDefault="00636568" w:rsidP="00636568">
      <w:pPr>
        <w:pStyle w:val="BodyText"/>
        <w:spacing w:before="240"/>
        <w:rPr>
          <w:rFonts w:cs="Arial"/>
          <w:sz w:val="24"/>
          <w:szCs w:val="24"/>
        </w:rPr>
      </w:pPr>
    </w:p>
    <w:p w14:paraId="17711942" w14:textId="2EA2DAA0" w:rsidR="00636568" w:rsidRPr="00A503BF" w:rsidRDefault="00636568" w:rsidP="00636568">
      <w:pPr>
        <w:pStyle w:val="BodyText"/>
        <w:spacing w:before="240"/>
        <w:rPr>
          <w:rFonts w:cs="Arial"/>
          <w:b w:val="0"/>
          <w:bCs/>
          <w:sz w:val="24"/>
          <w:szCs w:val="24"/>
        </w:rPr>
      </w:pPr>
      <w:r w:rsidRPr="00A503BF">
        <w:rPr>
          <w:rFonts w:cs="Arial"/>
          <w:sz w:val="24"/>
          <w:szCs w:val="24"/>
        </w:rPr>
        <w:t>HOW TO APPLY</w:t>
      </w:r>
    </w:p>
    <w:p w14:paraId="68E2B97D" w14:textId="77777777" w:rsidR="00636568" w:rsidRDefault="00636568" w:rsidP="00636568">
      <w:pPr>
        <w:spacing w:before="240"/>
        <w:rPr>
          <w:rFonts w:ascii="Arial" w:hAnsi="Arial" w:cs="Arial"/>
          <w:noProof/>
          <w:sz w:val="24"/>
          <w:szCs w:val="24"/>
        </w:rPr>
      </w:pPr>
      <w:r>
        <w:rPr>
          <w:rFonts w:ascii="Arial" w:hAnsi="Arial" w:cs="Arial"/>
          <w:noProof/>
          <w:sz w:val="24"/>
          <w:szCs w:val="24"/>
        </w:rPr>
        <w:t xml:space="preserve">Applications will be reviewed on a rolling basis.  </w:t>
      </w:r>
      <w:r w:rsidRPr="00A503BF">
        <w:rPr>
          <w:rFonts w:ascii="Arial" w:hAnsi="Arial" w:cs="Arial"/>
          <w:noProof/>
          <w:sz w:val="24"/>
          <w:szCs w:val="24"/>
        </w:rPr>
        <w:t>To ensure consideration of your application for the earliest round of interviews, please apply</w:t>
      </w:r>
      <w:r>
        <w:rPr>
          <w:rFonts w:ascii="Arial" w:hAnsi="Arial" w:cs="Arial"/>
          <w:noProof/>
          <w:sz w:val="24"/>
          <w:szCs w:val="24"/>
        </w:rPr>
        <w:t xml:space="preserve"> early, and no later than</w:t>
      </w:r>
      <w:r w:rsidRPr="00A503BF">
        <w:rPr>
          <w:rFonts w:ascii="Arial" w:hAnsi="Arial" w:cs="Arial"/>
          <w:noProof/>
          <w:sz w:val="24"/>
          <w:szCs w:val="24"/>
        </w:rPr>
        <w:t xml:space="preserve"> </w:t>
      </w:r>
      <w:r>
        <w:rPr>
          <w:rFonts w:ascii="Arial" w:hAnsi="Arial" w:cs="Arial"/>
          <w:noProof/>
          <w:sz w:val="24"/>
          <w:szCs w:val="24"/>
        </w:rPr>
        <w:t xml:space="preserve">March 1, 2023.  Interviews may begin before the closing date, but the </w:t>
      </w:r>
      <w:r w:rsidRPr="00A503BF">
        <w:rPr>
          <w:rFonts w:ascii="Arial" w:hAnsi="Arial" w:cs="Arial"/>
          <w:noProof/>
          <w:sz w:val="24"/>
          <w:szCs w:val="24"/>
        </w:rPr>
        <w:t>position</w:t>
      </w:r>
      <w:r>
        <w:rPr>
          <w:rFonts w:ascii="Arial" w:hAnsi="Arial" w:cs="Arial"/>
          <w:noProof/>
          <w:sz w:val="24"/>
          <w:szCs w:val="24"/>
        </w:rPr>
        <w:t>s</w:t>
      </w:r>
      <w:r w:rsidRPr="00A503BF">
        <w:rPr>
          <w:rFonts w:ascii="Arial" w:hAnsi="Arial" w:cs="Arial"/>
          <w:noProof/>
          <w:sz w:val="24"/>
          <w:szCs w:val="24"/>
        </w:rPr>
        <w:t xml:space="preserve"> will remain open until filled.  </w:t>
      </w:r>
      <w:r>
        <w:rPr>
          <w:rFonts w:ascii="Arial" w:hAnsi="Arial" w:cs="Arial"/>
          <w:noProof/>
          <w:sz w:val="24"/>
          <w:szCs w:val="24"/>
        </w:rPr>
        <w:t xml:space="preserve">Only candidates selected for an interview will be notified.  </w:t>
      </w:r>
    </w:p>
    <w:p w14:paraId="5CF2D94F" w14:textId="77777777" w:rsidR="00636568" w:rsidRDefault="00636568" w:rsidP="00636568">
      <w:pPr>
        <w:spacing w:before="240"/>
        <w:rPr>
          <w:rFonts w:ascii="Arial" w:hAnsi="Arial" w:cs="Arial"/>
          <w:noProof/>
          <w:sz w:val="24"/>
          <w:szCs w:val="24"/>
        </w:rPr>
      </w:pPr>
      <w:r w:rsidRPr="00707F43">
        <w:rPr>
          <w:rFonts w:ascii="Arial" w:hAnsi="Arial" w:cs="Arial"/>
          <w:noProof/>
          <w:sz w:val="24"/>
          <w:szCs w:val="24"/>
          <w:u w:val="single"/>
        </w:rPr>
        <w:t xml:space="preserve">This position requires the submission of our official application, </w:t>
      </w:r>
      <w:r>
        <w:rPr>
          <w:rFonts w:ascii="Arial" w:hAnsi="Arial" w:cs="Arial"/>
          <w:noProof/>
          <w:sz w:val="24"/>
          <w:szCs w:val="24"/>
          <w:u w:val="single"/>
        </w:rPr>
        <w:t xml:space="preserve">a cover letter, a </w:t>
      </w:r>
      <w:r w:rsidRPr="00707F43">
        <w:rPr>
          <w:rFonts w:ascii="Arial" w:hAnsi="Arial" w:cs="Arial"/>
          <w:noProof/>
          <w:sz w:val="24"/>
          <w:szCs w:val="24"/>
          <w:u w:val="single"/>
        </w:rPr>
        <w:t xml:space="preserve">resume, </w:t>
      </w:r>
      <w:r>
        <w:rPr>
          <w:rFonts w:ascii="Arial" w:hAnsi="Arial" w:cs="Arial"/>
          <w:noProof/>
          <w:sz w:val="24"/>
          <w:szCs w:val="24"/>
          <w:u w:val="single"/>
        </w:rPr>
        <w:t xml:space="preserve">a </w:t>
      </w:r>
      <w:r w:rsidRPr="00707F43">
        <w:rPr>
          <w:rFonts w:ascii="Arial" w:hAnsi="Arial" w:cs="Arial"/>
          <w:noProof/>
          <w:sz w:val="24"/>
          <w:szCs w:val="24"/>
          <w:u w:val="single"/>
        </w:rPr>
        <w:t xml:space="preserve">response to the supplemental questionnaire below, and </w:t>
      </w:r>
      <w:r>
        <w:rPr>
          <w:rFonts w:ascii="Arial" w:hAnsi="Arial" w:cs="Arial"/>
          <w:noProof/>
          <w:sz w:val="24"/>
          <w:szCs w:val="24"/>
          <w:u w:val="single"/>
        </w:rPr>
        <w:t xml:space="preserve">a </w:t>
      </w:r>
      <w:r w:rsidRPr="00707F43">
        <w:rPr>
          <w:rFonts w:ascii="Arial" w:hAnsi="Arial" w:cs="Arial"/>
          <w:noProof/>
          <w:sz w:val="24"/>
          <w:szCs w:val="24"/>
          <w:u w:val="single"/>
        </w:rPr>
        <w:t>writing sample</w:t>
      </w:r>
      <w:r w:rsidRPr="004019C8">
        <w:rPr>
          <w:rFonts w:ascii="Arial" w:hAnsi="Arial" w:cs="Arial"/>
          <w:noProof/>
          <w:sz w:val="24"/>
          <w:szCs w:val="24"/>
        </w:rPr>
        <w:t>.</w:t>
      </w:r>
      <w:r>
        <w:rPr>
          <w:rFonts w:ascii="Arial" w:hAnsi="Arial" w:cs="Arial"/>
          <w:noProof/>
          <w:sz w:val="24"/>
          <w:szCs w:val="24"/>
        </w:rPr>
        <w:t xml:space="preserve">  Those selected for an interview may be asked to perform a timed written exercise.  </w:t>
      </w:r>
    </w:p>
    <w:p w14:paraId="6B8790ED" w14:textId="77777777" w:rsidR="00636568" w:rsidRDefault="00636568" w:rsidP="00636568">
      <w:pPr>
        <w:spacing w:before="240"/>
        <w:rPr>
          <w:rFonts w:ascii="Arial" w:hAnsi="Arial" w:cs="Arial"/>
          <w:sz w:val="24"/>
          <w:szCs w:val="24"/>
        </w:rPr>
      </w:pPr>
      <w:r w:rsidRPr="00A503BF">
        <w:rPr>
          <w:rFonts w:ascii="Arial" w:hAnsi="Arial" w:cs="Arial"/>
          <w:sz w:val="24"/>
          <w:szCs w:val="24"/>
        </w:rPr>
        <w:t xml:space="preserve">To complete an online application, please visit our </w:t>
      </w:r>
      <w:r>
        <w:rPr>
          <w:rFonts w:ascii="Arial" w:hAnsi="Arial" w:cs="Arial"/>
          <w:sz w:val="24"/>
          <w:szCs w:val="24"/>
        </w:rPr>
        <w:t>web</w:t>
      </w:r>
      <w:r w:rsidRPr="00A503BF">
        <w:rPr>
          <w:rFonts w:ascii="Arial" w:hAnsi="Arial" w:cs="Arial"/>
          <w:sz w:val="24"/>
          <w:szCs w:val="24"/>
        </w:rPr>
        <w:t xml:space="preserve">site at </w:t>
      </w:r>
      <w:hyperlink r:id="rId7" w:history="1">
        <w:r w:rsidRPr="005A74EA">
          <w:rPr>
            <w:rStyle w:val="Hyperlink"/>
            <w:rFonts w:ascii="Arial" w:hAnsi="Arial" w:cs="Arial"/>
            <w:sz w:val="24"/>
            <w:szCs w:val="24"/>
          </w:rPr>
          <w:t>www.courts.ca.gov/careers.htm</w:t>
        </w:r>
      </w:hyperlink>
      <w:r>
        <w:rPr>
          <w:rFonts w:ascii="Arial" w:hAnsi="Arial" w:cs="Arial"/>
          <w:sz w:val="24"/>
          <w:szCs w:val="24"/>
        </w:rPr>
        <w:t xml:space="preserve"> and search for Job ID# 5797</w:t>
      </w:r>
      <w:r w:rsidRPr="00A503BF">
        <w:rPr>
          <w:rFonts w:ascii="Arial" w:hAnsi="Arial" w:cs="Arial"/>
          <w:sz w:val="24"/>
          <w:szCs w:val="24"/>
        </w:rPr>
        <w:t xml:space="preserve">.  </w:t>
      </w:r>
    </w:p>
    <w:p w14:paraId="4ACFBD26" w14:textId="77777777" w:rsidR="00636568" w:rsidRDefault="00636568" w:rsidP="00636568">
      <w:pPr>
        <w:spacing w:before="240"/>
        <w:rPr>
          <w:rFonts w:ascii="Arial" w:hAnsi="Arial" w:cs="Arial"/>
          <w:noProof/>
          <w:sz w:val="22"/>
          <w:szCs w:val="22"/>
        </w:rPr>
      </w:pPr>
      <w:r w:rsidRPr="00400CBE">
        <w:rPr>
          <w:rFonts w:ascii="Arial" w:hAnsi="Arial" w:cs="Arial"/>
          <w:sz w:val="22"/>
          <w:szCs w:val="22"/>
        </w:rPr>
        <w:t>The Judicial Council provides reasonable accommodation to applicants with disabilities who request such accommodation.  Reasonable accommodation needs should be requested through Human Resources at (415) 865-4260.</w:t>
      </w:r>
      <w:r w:rsidRPr="00573B17">
        <w:rPr>
          <w:rFonts w:ascii="Arial" w:hAnsi="Arial" w:cs="Arial"/>
          <w:noProof/>
          <w:sz w:val="22"/>
          <w:szCs w:val="22"/>
        </w:rPr>
        <w:t xml:space="preserve"> </w:t>
      </w:r>
      <w:r w:rsidRPr="00400CBE">
        <w:rPr>
          <w:rFonts w:ascii="Arial" w:hAnsi="Arial" w:cs="Arial"/>
          <w:noProof/>
          <w:sz w:val="22"/>
          <w:szCs w:val="22"/>
        </w:rPr>
        <w:t>Telecommunications Device for the Deaf</w:t>
      </w:r>
      <w:r>
        <w:rPr>
          <w:rFonts w:ascii="Arial" w:hAnsi="Arial" w:cs="Arial"/>
          <w:noProof/>
          <w:sz w:val="22"/>
          <w:szCs w:val="22"/>
        </w:rPr>
        <w:t xml:space="preserve"> (</w:t>
      </w:r>
      <w:r w:rsidRPr="00400CBE">
        <w:rPr>
          <w:rFonts w:ascii="Arial" w:hAnsi="Arial" w:cs="Arial"/>
          <w:noProof/>
          <w:sz w:val="22"/>
          <w:szCs w:val="22"/>
        </w:rPr>
        <w:t>415</w:t>
      </w:r>
      <w:r>
        <w:rPr>
          <w:rFonts w:ascii="Arial" w:hAnsi="Arial" w:cs="Arial"/>
          <w:noProof/>
          <w:sz w:val="22"/>
          <w:szCs w:val="22"/>
        </w:rPr>
        <w:t xml:space="preserve">) </w:t>
      </w:r>
      <w:r w:rsidRPr="00400CBE">
        <w:rPr>
          <w:rFonts w:ascii="Arial" w:hAnsi="Arial" w:cs="Arial"/>
          <w:noProof/>
          <w:sz w:val="22"/>
          <w:szCs w:val="22"/>
        </w:rPr>
        <w:t>865-4272</w:t>
      </w:r>
      <w:r>
        <w:rPr>
          <w:rFonts w:ascii="Arial" w:hAnsi="Arial" w:cs="Arial"/>
          <w:noProof/>
          <w:sz w:val="22"/>
          <w:szCs w:val="22"/>
        </w:rPr>
        <w:t>.</w:t>
      </w:r>
    </w:p>
    <w:p w14:paraId="1E9827C2" w14:textId="77777777" w:rsidR="00636568" w:rsidRDefault="00636568" w:rsidP="00636568">
      <w:pPr>
        <w:rPr>
          <w:rFonts w:ascii="Arial" w:hAnsi="Arial" w:cs="Arial"/>
          <w:b/>
          <w:bCs/>
          <w:sz w:val="24"/>
          <w:szCs w:val="24"/>
        </w:rPr>
      </w:pPr>
    </w:p>
    <w:p w14:paraId="24F004A6" w14:textId="77777777" w:rsidR="00636568" w:rsidRDefault="00636568" w:rsidP="00636568">
      <w:pPr>
        <w:rPr>
          <w:rFonts w:ascii="Arial" w:hAnsi="Arial" w:cs="Arial"/>
          <w:b/>
          <w:bCs/>
          <w:sz w:val="24"/>
          <w:szCs w:val="24"/>
        </w:rPr>
      </w:pPr>
    </w:p>
    <w:p w14:paraId="4E3A05DB" w14:textId="7982AB3C" w:rsidR="00636568" w:rsidRPr="00A503BF" w:rsidRDefault="00636568" w:rsidP="00636568">
      <w:pPr>
        <w:rPr>
          <w:rFonts w:ascii="Arial" w:hAnsi="Arial" w:cs="Arial"/>
          <w:b/>
          <w:bCs/>
          <w:sz w:val="24"/>
          <w:szCs w:val="24"/>
        </w:rPr>
      </w:pPr>
      <w:r w:rsidRPr="00A503BF">
        <w:rPr>
          <w:rFonts w:ascii="Arial" w:hAnsi="Arial" w:cs="Arial"/>
          <w:b/>
          <w:bCs/>
          <w:sz w:val="24"/>
          <w:szCs w:val="24"/>
        </w:rPr>
        <w:lastRenderedPageBreak/>
        <w:t xml:space="preserve">PAY AND BENEFITS </w:t>
      </w:r>
    </w:p>
    <w:p w14:paraId="22FF8E3C" w14:textId="77777777" w:rsidR="00636568" w:rsidRPr="00A503BF" w:rsidRDefault="00636568" w:rsidP="00636568">
      <w:pPr>
        <w:spacing w:before="240"/>
        <w:rPr>
          <w:rFonts w:ascii="Arial" w:hAnsi="Arial" w:cs="Arial"/>
          <w:b/>
          <w:bCs/>
          <w:sz w:val="24"/>
          <w:szCs w:val="24"/>
        </w:rPr>
      </w:pPr>
      <w:r w:rsidRPr="00A503BF">
        <w:rPr>
          <w:rFonts w:ascii="Arial" w:hAnsi="Arial" w:cs="Arial"/>
          <w:sz w:val="24"/>
          <w:szCs w:val="24"/>
        </w:rPr>
        <w:t xml:space="preserve">Starting level and salary </w:t>
      </w:r>
      <w:r>
        <w:rPr>
          <w:rFonts w:ascii="Arial" w:hAnsi="Arial" w:cs="Arial"/>
          <w:sz w:val="24"/>
          <w:szCs w:val="24"/>
        </w:rPr>
        <w:t xml:space="preserve">will be </w:t>
      </w:r>
      <w:r w:rsidRPr="00A503BF">
        <w:rPr>
          <w:rFonts w:ascii="Arial" w:hAnsi="Arial" w:cs="Arial"/>
          <w:sz w:val="24"/>
          <w:szCs w:val="24"/>
        </w:rPr>
        <w:t>commensurate with experience</w:t>
      </w:r>
      <w:r>
        <w:rPr>
          <w:rFonts w:ascii="Arial" w:hAnsi="Arial" w:cs="Arial"/>
          <w:sz w:val="24"/>
          <w:szCs w:val="24"/>
        </w:rPr>
        <w:t>; starting salary is customarily at the low end of a range.</w:t>
      </w:r>
    </w:p>
    <w:p w14:paraId="410047F2" w14:textId="77777777" w:rsidR="00636568" w:rsidRPr="00636568" w:rsidRDefault="00636568" w:rsidP="00636568">
      <w:pPr>
        <w:pStyle w:val="BodyText3"/>
        <w:tabs>
          <w:tab w:val="left" w:pos="3600"/>
        </w:tabs>
        <w:spacing w:before="240"/>
        <w:rPr>
          <w:rFonts w:cs="Arial"/>
          <w:b w:val="0"/>
          <w:i/>
          <w:sz w:val="24"/>
          <w:szCs w:val="24"/>
        </w:rPr>
      </w:pPr>
      <w:r w:rsidRPr="00636568">
        <w:rPr>
          <w:rFonts w:cs="Arial"/>
          <w:b w:val="0"/>
          <w:i/>
          <w:sz w:val="24"/>
          <w:szCs w:val="24"/>
        </w:rPr>
        <w:t>Graduate Legal Assistant Salary:  $5,028 to $5,546 per month</w:t>
      </w:r>
    </w:p>
    <w:p w14:paraId="42D4F8F0" w14:textId="77777777" w:rsidR="00636568" w:rsidRPr="00636568" w:rsidRDefault="00636568" w:rsidP="00636568">
      <w:pPr>
        <w:tabs>
          <w:tab w:val="left" w:pos="3600"/>
        </w:tabs>
        <w:rPr>
          <w:rFonts w:ascii="Arial" w:hAnsi="Arial" w:cs="Arial"/>
          <w:i/>
          <w:sz w:val="24"/>
          <w:szCs w:val="24"/>
        </w:rPr>
      </w:pPr>
      <w:r w:rsidRPr="00636568">
        <w:rPr>
          <w:rFonts w:ascii="Arial" w:hAnsi="Arial" w:cs="Arial"/>
          <w:i/>
          <w:sz w:val="24"/>
          <w:szCs w:val="24"/>
        </w:rPr>
        <w:t>Level A Supreme Court Attorney Salary:  $6,481 per month</w:t>
      </w:r>
    </w:p>
    <w:p w14:paraId="7F5EE9D9" w14:textId="77777777" w:rsidR="00636568" w:rsidRPr="00636568" w:rsidRDefault="00636568" w:rsidP="00636568">
      <w:pPr>
        <w:pStyle w:val="BodyText3"/>
        <w:tabs>
          <w:tab w:val="left" w:pos="3600"/>
        </w:tabs>
        <w:rPr>
          <w:rFonts w:cs="Arial"/>
          <w:b w:val="0"/>
          <w:i/>
          <w:sz w:val="24"/>
          <w:szCs w:val="24"/>
        </w:rPr>
      </w:pPr>
      <w:r w:rsidRPr="00636568">
        <w:rPr>
          <w:rFonts w:cs="Arial"/>
          <w:b w:val="0"/>
          <w:i/>
          <w:sz w:val="24"/>
          <w:szCs w:val="24"/>
        </w:rPr>
        <w:t>Level B Supreme Court Attorney Salary:  $7,842 to $9,965 per month</w:t>
      </w:r>
    </w:p>
    <w:p w14:paraId="773E21CA" w14:textId="77777777" w:rsidR="00636568" w:rsidRPr="003F5293" w:rsidRDefault="00636568" w:rsidP="00636568">
      <w:pPr>
        <w:pStyle w:val="BodyText3"/>
        <w:tabs>
          <w:tab w:val="left" w:pos="3600"/>
        </w:tabs>
        <w:rPr>
          <w:rFonts w:cs="Arial"/>
          <w:bCs/>
          <w:i/>
          <w:sz w:val="24"/>
          <w:szCs w:val="24"/>
        </w:rPr>
      </w:pPr>
    </w:p>
    <w:p w14:paraId="25A33B3E" w14:textId="77777777" w:rsidR="00636568" w:rsidRPr="00834ECD" w:rsidRDefault="00636568" w:rsidP="00636568">
      <w:pPr>
        <w:pStyle w:val="BodyText"/>
        <w:spacing w:before="240"/>
        <w:rPr>
          <w:rFonts w:cs="Arial"/>
          <w:b w:val="0"/>
          <w:sz w:val="24"/>
          <w:szCs w:val="24"/>
        </w:rPr>
      </w:pPr>
      <w:bookmarkStart w:id="0" w:name="OLE_LINK6"/>
      <w:bookmarkStart w:id="1" w:name="OLE_LINK7"/>
      <w:r w:rsidRPr="00834ECD">
        <w:rPr>
          <w:rFonts w:cs="Arial"/>
          <w:b w:val="0"/>
          <w:sz w:val="24"/>
          <w:szCs w:val="24"/>
        </w:rPr>
        <w:t>Some highlights of our benefits package include:</w:t>
      </w:r>
    </w:p>
    <w:bookmarkEnd w:id="0"/>
    <w:bookmarkEnd w:id="1"/>
    <w:p w14:paraId="022492EB" w14:textId="77777777" w:rsidR="00636568" w:rsidRPr="00A503BF" w:rsidRDefault="00636568" w:rsidP="00636568">
      <w:pPr>
        <w:pStyle w:val="BodyText"/>
        <w:numPr>
          <w:ilvl w:val="0"/>
          <w:numId w:val="36"/>
        </w:numPr>
        <w:tabs>
          <w:tab w:val="clear" w:pos="2880"/>
        </w:tabs>
        <w:ind w:left="360"/>
        <w:rPr>
          <w:rFonts w:cs="Arial"/>
          <w:b w:val="0"/>
          <w:sz w:val="24"/>
          <w:szCs w:val="24"/>
        </w:rPr>
      </w:pPr>
      <w:r w:rsidRPr="00A503BF">
        <w:rPr>
          <w:rFonts w:cs="Arial"/>
          <w:b w:val="0"/>
          <w:sz w:val="24"/>
          <w:szCs w:val="24"/>
        </w:rPr>
        <w:t>Health/Dental/Vision benefits program</w:t>
      </w:r>
      <w:r>
        <w:rPr>
          <w:rFonts w:cs="Arial"/>
          <w:b w:val="0"/>
          <w:sz w:val="24"/>
          <w:szCs w:val="24"/>
        </w:rPr>
        <w:t>s</w:t>
      </w:r>
    </w:p>
    <w:p w14:paraId="5024E93B" w14:textId="77777777" w:rsidR="00636568" w:rsidRPr="00A503BF" w:rsidRDefault="00636568" w:rsidP="00636568">
      <w:pPr>
        <w:pStyle w:val="BodyText"/>
        <w:numPr>
          <w:ilvl w:val="0"/>
          <w:numId w:val="36"/>
        </w:numPr>
        <w:tabs>
          <w:tab w:val="clear" w:pos="2880"/>
        </w:tabs>
        <w:ind w:left="360"/>
        <w:rPr>
          <w:rFonts w:cs="Arial"/>
          <w:b w:val="0"/>
          <w:sz w:val="24"/>
          <w:szCs w:val="24"/>
        </w:rPr>
      </w:pPr>
      <w:r w:rsidRPr="00A503BF">
        <w:rPr>
          <w:rFonts w:cs="Arial"/>
          <w:b w:val="0"/>
          <w:sz w:val="24"/>
          <w:szCs w:val="24"/>
        </w:rPr>
        <w:t>1</w:t>
      </w:r>
      <w:r>
        <w:rPr>
          <w:rFonts w:cs="Arial"/>
          <w:b w:val="0"/>
          <w:sz w:val="24"/>
          <w:szCs w:val="24"/>
        </w:rPr>
        <w:t>4</w:t>
      </w:r>
      <w:r w:rsidRPr="00A503BF">
        <w:rPr>
          <w:rFonts w:cs="Arial"/>
          <w:b w:val="0"/>
          <w:sz w:val="24"/>
          <w:szCs w:val="24"/>
        </w:rPr>
        <w:t xml:space="preserve"> paid holidays per calendar year</w:t>
      </w:r>
    </w:p>
    <w:p w14:paraId="33146E8E" w14:textId="77777777" w:rsidR="00636568" w:rsidRPr="00A503BF" w:rsidRDefault="00636568" w:rsidP="00636568">
      <w:pPr>
        <w:pStyle w:val="BodyText"/>
        <w:numPr>
          <w:ilvl w:val="0"/>
          <w:numId w:val="36"/>
        </w:numPr>
        <w:tabs>
          <w:tab w:val="clear" w:pos="2880"/>
        </w:tabs>
        <w:ind w:left="360"/>
        <w:rPr>
          <w:rFonts w:cs="Arial"/>
          <w:b w:val="0"/>
          <w:sz w:val="24"/>
          <w:szCs w:val="24"/>
        </w:rPr>
      </w:pPr>
      <w:r w:rsidRPr="00A503BF">
        <w:rPr>
          <w:rFonts w:cs="Arial"/>
          <w:b w:val="0"/>
          <w:sz w:val="24"/>
          <w:szCs w:val="24"/>
        </w:rPr>
        <w:t>Choice of Annual Leave or Sick/Vacation Leave</w:t>
      </w:r>
    </w:p>
    <w:p w14:paraId="31E1FA34" w14:textId="77777777" w:rsidR="00636568" w:rsidRPr="00A503BF" w:rsidRDefault="00636568" w:rsidP="00636568">
      <w:pPr>
        <w:pStyle w:val="BodyText"/>
        <w:numPr>
          <w:ilvl w:val="0"/>
          <w:numId w:val="36"/>
        </w:numPr>
        <w:tabs>
          <w:tab w:val="clear" w:pos="2880"/>
        </w:tabs>
        <w:ind w:left="360"/>
        <w:rPr>
          <w:rFonts w:cs="Arial"/>
          <w:b w:val="0"/>
          <w:sz w:val="24"/>
          <w:szCs w:val="24"/>
        </w:rPr>
      </w:pPr>
      <w:r w:rsidRPr="00A503BF">
        <w:rPr>
          <w:rFonts w:cs="Arial"/>
          <w:b w:val="0"/>
          <w:sz w:val="24"/>
          <w:szCs w:val="24"/>
        </w:rPr>
        <w:t>1 personal holiday per year</w:t>
      </w:r>
      <w:r>
        <w:rPr>
          <w:rFonts w:cs="Arial"/>
          <w:b w:val="0"/>
          <w:sz w:val="24"/>
          <w:szCs w:val="24"/>
        </w:rPr>
        <w:t xml:space="preserve">  </w:t>
      </w:r>
    </w:p>
    <w:p w14:paraId="454874B5" w14:textId="77777777" w:rsidR="00636568" w:rsidRPr="00A503BF" w:rsidRDefault="00636568" w:rsidP="00636568">
      <w:pPr>
        <w:pStyle w:val="BodyText"/>
        <w:numPr>
          <w:ilvl w:val="0"/>
          <w:numId w:val="36"/>
        </w:numPr>
        <w:tabs>
          <w:tab w:val="clear" w:pos="2880"/>
        </w:tabs>
        <w:ind w:left="360"/>
        <w:rPr>
          <w:rFonts w:cs="Arial"/>
          <w:b w:val="0"/>
          <w:sz w:val="24"/>
          <w:szCs w:val="24"/>
        </w:rPr>
      </w:pPr>
      <w:r>
        <w:rPr>
          <w:rFonts w:cs="Arial"/>
          <w:b w:val="0"/>
          <w:sz w:val="24"/>
          <w:szCs w:val="24"/>
        </w:rPr>
        <w:t xml:space="preserve">Up to </w:t>
      </w:r>
      <w:r w:rsidRPr="00A503BF">
        <w:rPr>
          <w:rFonts w:cs="Arial"/>
          <w:b w:val="0"/>
          <w:sz w:val="24"/>
          <w:szCs w:val="24"/>
        </w:rPr>
        <w:t>$1</w:t>
      </w:r>
      <w:r>
        <w:rPr>
          <w:rFonts w:cs="Arial"/>
          <w:b w:val="0"/>
          <w:sz w:val="24"/>
          <w:szCs w:val="24"/>
        </w:rPr>
        <w:t>30</w:t>
      </w:r>
      <w:r w:rsidRPr="00A503BF">
        <w:rPr>
          <w:rFonts w:cs="Arial"/>
          <w:b w:val="0"/>
          <w:sz w:val="24"/>
          <w:szCs w:val="24"/>
        </w:rPr>
        <w:t xml:space="preserve"> per month</w:t>
      </w:r>
      <w:r>
        <w:rPr>
          <w:rFonts w:cs="Arial"/>
          <w:b w:val="0"/>
          <w:sz w:val="24"/>
          <w:szCs w:val="24"/>
        </w:rPr>
        <w:t xml:space="preserve"> reimbursement for qualifying commuting costs</w:t>
      </w:r>
    </w:p>
    <w:p w14:paraId="07B2191A" w14:textId="77777777" w:rsidR="00636568" w:rsidRPr="00A503BF" w:rsidRDefault="00636568" w:rsidP="00636568">
      <w:pPr>
        <w:pStyle w:val="BodyText"/>
        <w:numPr>
          <w:ilvl w:val="0"/>
          <w:numId w:val="36"/>
        </w:numPr>
        <w:tabs>
          <w:tab w:val="clear" w:pos="2880"/>
        </w:tabs>
        <w:ind w:left="360"/>
        <w:rPr>
          <w:rFonts w:cs="Arial"/>
          <w:b w:val="0"/>
          <w:sz w:val="24"/>
          <w:szCs w:val="24"/>
        </w:rPr>
      </w:pPr>
      <w:r w:rsidRPr="00A503BF">
        <w:rPr>
          <w:rFonts w:cs="Arial"/>
          <w:b w:val="0"/>
          <w:sz w:val="24"/>
          <w:szCs w:val="24"/>
        </w:rPr>
        <w:t>CalPERS Retirement Plan</w:t>
      </w:r>
    </w:p>
    <w:p w14:paraId="5679A9A6" w14:textId="77777777" w:rsidR="00636568" w:rsidRPr="00A503BF" w:rsidRDefault="00636568" w:rsidP="00636568">
      <w:pPr>
        <w:pStyle w:val="BodyText"/>
        <w:numPr>
          <w:ilvl w:val="0"/>
          <w:numId w:val="36"/>
        </w:numPr>
        <w:tabs>
          <w:tab w:val="clear" w:pos="2880"/>
        </w:tabs>
        <w:ind w:left="360"/>
        <w:rPr>
          <w:rFonts w:cs="Arial"/>
          <w:b w:val="0"/>
          <w:sz w:val="24"/>
          <w:szCs w:val="24"/>
        </w:rPr>
      </w:pPr>
      <w:r>
        <w:rPr>
          <w:rFonts w:cs="Arial"/>
          <w:b w:val="0"/>
          <w:sz w:val="24"/>
          <w:szCs w:val="24"/>
        </w:rPr>
        <w:t>401</w:t>
      </w:r>
      <w:r w:rsidRPr="00A503BF">
        <w:rPr>
          <w:rFonts w:cs="Arial"/>
          <w:b w:val="0"/>
          <w:sz w:val="24"/>
          <w:szCs w:val="24"/>
        </w:rPr>
        <w:t>(k) and 457 deferred compensation plans</w:t>
      </w:r>
    </w:p>
    <w:p w14:paraId="146E2FC8" w14:textId="77777777" w:rsidR="00636568" w:rsidRPr="00A503BF" w:rsidRDefault="00636568" w:rsidP="00636568">
      <w:pPr>
        <w:pStyle w:val="BodyText"/>
        <w:numPr>
          <w:ilvl w:val="0"/>
          <w:numId w:val="36"/>
        </w:numPr>
        <w:tabs>
          <w:tab w:val="clear" w:pos="2880"/>
        </w:tabs>
        <w:ind w:left="360"/>
        <w:rPr>
          <w:rFonts w:cs="Arial"/>
          <w:b w:val="0"/>
          <w:sz w:val="24"/>
          <w:szCs w:val="24"/>
        </w:rPr>
      </w:pPr>
      <w:r w:rsidRPr="00A503BF">
        <w:rPr>
          <w:rFonts w:cs="Arial"/>
          <w:b w:val="0"/>
          <w:sz w:val="24"/>
          <w:szCs w:val="24"/>
        </w:rPr>
        <w:t>Employee Assistance Program</w:t>
      </w:r>
    </w:p>
    <w:p w14:paraId="622BC367" w14:textId="77777777" w:rsidR="00636568" w:rsidRDefault="00636568" w:rsidP="00636568">
      <w:pPr>
        <w:pStyle w:val="BodyText"/>
        <w:numPr>
          <w:ilvl w:val="0"/>
          <w:numId w:val="36"/>
        </w:numPr>
        <w:tabs>
          <w:tab w:val="clear" w:pos="2880"/>
        </w:tabs>
        <w:ind w:left="360"/>
        <w:rPr>
          <w:rFonts w:cs="Arial"/>
          <w:b w:val="0"/>
          <w:sz w:val="24"/>
          <w:szCs w:val="24"/>
        </w:rPr>
      </w:pPr>
      <w:r w:rsidRPr="00A503BF">
        <w:rPr>
          <w:rFonts w:cs="Arial"/>
          <w:b w:val="0"/>
          <w:sz w:val="24"/>
          <w:szCs w:val="24"/>
        </w:rPr>
        <w:t>Basic Life and AD&amp;D Insurance</w:t>
      </w:r>
    </w:p>
    <w:p w14:paraId="43F425A7" w14:textId="77777777" w:rsidR="00636568" w:rsidRDefault="00636568" w:rsidP="00636568">
      <w:pPr>
        <w:pStyle w:val="BodyText"/>
        <w:spacing w:before="240"/>
        <w:jc w:val="center"/>
        <w:rPr>
          <w:sz w:val="24"/>
        </w:rPr>
      </w:pPr>
    </w:p>
    <w:p w14:paraId="08554C57" w14:textId="77777777" w:rsidR="00636568" w:rsidRDefault="00636568" w:rsidP="00636568">
      <w:pPr>
        <w:pStyle w:val="BodyText"/>
        <w:spacing w:before="240"/>
        <w:jc w:val="center"/>
        <w:rPr>
          <w:sz w:val="24"/>
        </w:rPr>
      </w:pPr>
    </w:p>
    <w:p w14:paraId="4B5E62D2" w14:textId="77777777" w:rsidR="00636568" w:rsidRDefault="00636568" w:rsidP="00636568">
      <w:pPr>
        <w:pStyle w:val="BodyText"/>
        <w:spacing w:before="240"/>
        <w:jc w:val="center"/>
        <w:rPr>
          <w:sz w:val="24"/>
        </w:rPr>
      </w:pPr>
    </w:p>
    <w:p w14:paraId="7F01FB7C" w14:textId="77777777" w:rsidR="00636568" w:rsidRPr="00E67330" w:rsidRDefault="00636568" w:rsidP="00636568">
      <w:pPr>
        <w:pStyle w:val="BodyText"/>
        <w:spacing w:before="240"/>
        <w:jc w:val="center"/>
        <w:rPr>
          <w:sz w:val="24"/>
        </w:rPr>
      </w:pPr>
      <w:r w:rsidRPr="00E67330">
        <w:rPr>
          <w:sz w:val="24"/>
        </w:rPr>
        <w:t>The Supreme Court of California is an Equal Opportunity Employer.</w:t>
      </w:r>
    </w:p>
    <w:p w14:paraId="0A19C527" w14:textId="77777777" w:rsidR="00636568" w:rsidRPr="00A503BF" w:rsidRDefault="00636568" w:rsidP="00636568">
      <w:pPr>
        <w:jc w:val="center"/>
        <w:rPr>
          <w:rFonts w:ascii="Arial" w:hAnsi="Arial" w:cs="Arial"/>
          <w:b/>
          <w:sz w:val="24"/>
          <w:szCs w:val="24"/>
        </w:rPr>
      </w:pPr>
      <w:r w:rsidRPr="00A503BF">
        <w:rPr>
          <w:rFonts w:ascii="Arial" w:hAnsi="Arial" w:cs="Arial"/>
          <w:b/>
          <w:sz w:val="24"/>
          <w:szCs w:val="24"/>
        </w:rPr>
        <w:br w:type="page"/>
      </w:r>
      <w:r w:rsidRPr="00A503BF">
        <w:rPr>
          <w:rFonts w:ascii="Arial" w:hAnsi="Arial" w:cs="Arial"/>
          <w:b/>
          <w:sz w:val="24"/>
          <w:szCs w:val="24"/>
        </w:rPr>
        <w:lastRenderedPageBreak/>
        <w:t>SUPPLEMENTAL QUESTIONNAIRE</w:t>
      </w:r>
    </w:p>
    <w:p w14:paraId="19AD1B73" w14:textId="77777777" w:rsidR="00636568" w:rsidRPr="00A503BF" w:rsidRDefault="00636568" w:rsidP="00636568">
      <w:pPr>
        <w:jc w:val="center"/>
        <w:rPr>
          <w:rFonts w:ascii="Arial" w:hAnsi="Arial" w:cs="Arial"/>
          <w:b/>
          <w:sz w:val="24"/>
          <w:szCs w:val="24"/>
        </w:rPr>
      </w:pPr>
      <w:r w:rsidRPr="00A503BF">
        <w:rPr>
          <w:rFonts w:ascii="Arial" w:hAnsi="Arial" w:cs="Arial"/>
          <w:b/>
          <w:sz w:val="24"/>
          <w:szCs w:val="24"/>
        </w:rPr>
        <w:t>for</w:t>
      </w:r>
    </w:p>
    <w:p w14:paraId="2102B9AF" w14:textId="77777777" w:rsidR="00636568" w:rsidRPr="00A503BF" w:rsidRDefault="00636568" w:rsidP="00636568">
      <w:pPr>
        <w:pStyle w:val="Heading4"/>
        <w:jc w:val="center"/>
        <w:rPr>
          <w:rFonts w:ascii="Arial" w:hAnsi="Arial" w:cs="Arial"/>
          <w:bCs/>
          <w:sz w:val="24"/>
          <w:szCs w:val="24"/>
        </w:rPr>
      </w:pPr>
      <w:r w:rsidRPr="00A503BF">
        <w:rPr>
          <w:rFonts w:ascii="Arial" w:hAnsi="Arial" w:cs="Arial"/>
          <w:bCs/>
          <w:sz w:val="24"/>
          <w:szCs w:val="24"/>
        </w:rPr>
        <w:t>SUPREME COURT ATTORNEY</w:t>
      </w:r>
      <w:r>
        <w:rPr>
          <w:rFonts w:ascii="Arial" w:hAnsi="Arial" w:cs="Arial"/>
          <w:bCs/>
          <w:sz w:val="24"/>
          <w:szCs w:val="24"/>
        </w:rPr>
        <w:t>, LEVELS A – B</w:t>
      </w:r>
    </w:p>
    <w:p w14:paraId="009A3D2E" w14:textId="77777777" w:rsidR="00636568" w:rsidRPr="00A503BF" w:rsidRDefault="00636568" w:rsidP="00636568">
      <w:pPr>
        <w:pStyle w:val="BodyText"/>
        <w:jc w:val="center"/>
        <w:rPr>
          <w:rFonts w:cs="Arial"/>
          <w:b w:val="0"/>
          <w:sz w:val="24"/>
          <w:szCs w:val="24"/>
        </w:rPr>
      </w:pPr>
      <w:r w:rsidRPr="00A503BF">
        <w:rPr>
          <w:rFonts w:cs="Arial"/>
          <w:b w:val="0"/>
          <w:sz w:val="24"/>
          <w:szCs w:val="24"/>
        </w:rPr>
        <w:t>(Job Req</w:t>
      </w:r>
      <w:r>
        <w:rPr>
          <w:rFonts w:cs="Arial"/>
          <w:b w:val="0"/>
          <w:sz w:val="24"/>
          <w:szCs w:val="24"/>
        </w:rPr>
        <w:t xml:space="preserve"> </w:t>
      </w:r>
      <w:r w:rsidRPr="00A503BF">
        <w:rPr>
          <w:rFonts w:cs="Arial"/>
          <w:b w:val="0"/>
          <w:sz w:val="24"/>
          <w:szCs w:val="24"/>
        </w:rPr>
        <w:t xml:space="preserve"># </w:t>
      </w:r>
      <w:r>
        <w:rPr>
          <w:rFonts w:cs="Arial"/>
          <w:b w:val="0"/>
          <w:sz w:val="24"/>
          <w:szCs w:val="24"/>
        </w:rPr>
        <w:t>5797</w:t>
      </w:r>
      <w:r w:rsidRPr="00A503BF">
        <w:rPr>
          <w:rFonts w:cs="Arial"/>
          <w:b w:val="0"/>
          <w:sz w:val="24"/>
          <w:szCs w:val="24"/>
        </w:rPr>
        <w:t>)</w:t>
      </w:r>
    </w:p>
    <w:p w14:paraId="3829AF94" w14:textId="77777777" w:rsidR="00636568" w:rsidRPr="00B4267F" w:rsidRDefault="00636568" w:rsidP="00636568">
      <w:pPr>
        <w:pStyle w:val="BodyText"/>
        <w:spacing w:before="240"/>
        <w:rPr>
          <w:rFonts w:cs="Arial"/>
          <w:b w:val="0"/>
          <w:bCs/>
          <w:sz w:val="24"/>
          <w:szCs w:val="24"/>
        </w:rPr>
      </w:pPr>
      <w:r w:rsidRPr="00B4267F">
        <w:rPr>
          <w:rFonts w:cs="Arial"/>
          <w:b w:val="0"/>
          <w:bCs/>
          <w:sz w:val="24"/>
          <w:szCs w:val="24"/>
        </w:rPr>
        <w:t xml:space="preserve">In order to better assess the qualifications of each applicant, we ask that you respond to the following questions. </w:t>
      </w:r>
    </w:p>
    <w:p w14:paraId="32419E81" w14:textId="77777777" w:rsidR="00636568" w:rsidRPr="00636568" w:rsidRDefault="00636568" w:rsidP="00636568">
      <w:pPr>
        <w:pStyle w:val="BodyText3"/>
        <w:numPr>
          <w:ilvl w:val="0"/>
          <w:numId w:val="37"/>
        </w:numPr>
        <w:tabs>
          <w:tab w:val="left" w:pos="540"/>
          <w:tab w:val="left" w:pos="1080"/>
        </w:tabs>
        <w:spacing w:before="240"/>
        <w:rPr>
          <w:rFonts w:cs="Arial"/>
          <w:b w:val="0"/>
          <w:bCs/>
          <w:sz w:val="24"/>
          <w:szCs w:val="24"/>
        </w:rPr>
      </w:pPr>
      <w:r w:rsidRPr="00636568">
        <w:rPr>
          <w:rFonts w:cs="Arial"/>
          <w:b w:val="0"/>
          <w:bCs/>
          <w:sz w:val="24"/>
          <w:szCs w:val="24"/>
        </w:rPr>
        <w:t xml:space="preserve">Extensive independent research, analysis and writing on complex legal issues are required in this position.  Please describe your relevant experience in performing comparable work, why you believe your experience and skills qualify you, and why you are interested in the position. </w:t>
      </w:r>
    </w:p>
    <w:p w14:paraId="1A6A82B9" w14:textId="77777777" w:rsidR="00636568" w:rsidRPr="00636568" w:rsidRDefault="00636568" w:rsidP="00636568">
      <w:pPr>
        <w:pStyle w:val="BodyText3"/>
        <w:numPr>
          <w:ilvl w:val="0"/>
          <w:numId w:val="37"/>
        </w:numPr>
        <w:tabs>
          <w:tab w:val="left" w:pos="540"/>
          <w:tab w:val="left" w:pos="1080"/>
        </w:tabs>
        <w:spacing w:before="240"/>
        <w:rPr>
          <w:rFonts w:cs="Arial"/>
          <w:b w:val="0"/>
          <w:bCs/>
          <w:sz w:val="24"/>
          <w:szCs w:val="24"/>
        </w:rPr>
      </w:pPr>
      <w:r w:rsidRPr="00636568">
        <w:rPr>
          <w:rFonts w:cs="Arial"/>
          <w:b w:val="0"/>
          <w:bCs/>
          <w:sz w:val="24"/>
          <w:szCs w:val="24"/>
        </w:rPr>
        <w:t>Provide your law school cumulative Grade Point Average (GPA):  __________</w:t>
      </w:r>
      <w:r w:rsidRPr="00636568">
        <w:rPr>
          <w:rFonts w:cs="Arial"/>
          <w:b w:val="0"/>
          <w:bCs/>
          <w:sz w:val="24"/>
          <w:szCs w:val="24"/>
        </w:rPr>
        <w:br/>
      </w:r>
      <w:r w:rsidRPr="00636568">
        <w:rPr>
          <w:rFonts w:cs="Arial"/>
          <w:b w:val="0"/>
          <w:bCs/>
          <w:sz w:val="24"/>
          <w:szCs w:val="24"/>
        </w:rPr>
        <w:br/>
        <w:t>Note:  A</w:t>
      </w:r>
      <w:r w:rsidRPr="00636568">
        <w:rPr>
          <w:b w:val="0"/>
          <w:bCs/>
          <w:sz w:val="24"/>
          <w:szCs w:val="24"/>
        </w:rPr>
        <w:t xml:space="preserve"> certified copy of the law school transcript will be required for candidates selected for an interview.  </w:t>
      </w:r>
    </w:p>
    <w:p w14:paraId="0325AE1B" w14:textId="77777777" w:rsidR="00636568" w:rsidRPr="00636568" w:rsidRDefault="00636568" w:rsidP="00636568">
      <w:pPr>
        <w:pStyle w:val="BodyText3"/>
        <w:numPr>
          <w:ilvl w:val="0"/>
          <w:numId w:val="37"/>
        </w:numPr>
        <w:tabs>
          <w:tab w:val="left" w:pos="540"/>
          <w:tab w:val="left" w:pos="1080"/>
        </w:tabs>
        <w:spacing w:before="240"/>
        <w:rPr>
          <w:b w:val="0"/>
          <w:bCs/>
          <w:sz w:val="24"/>
          <w:szCs w:val="24"/>
        </w:rPr>
      </w:pPr>
      <w:r w:rsidRPr="00636568">
        <w:rPr>
          <w:rFonts w:cs="Arial"/>
          <w:b w:val="0"/>
          <w:bCs/>
          <w:sz w:val="24"/>
          <w:szCs w:val="24"/>
        </w:rPr>
        <w:t>Provide your final grades in the following courses or an equivalent course at your law school.  If you have not taken a given course, answer N/A:</w:t>
      </w:r>
    </w:p>
    <w:p w14:paraId="5794EC71" w14:textId="77777777" w:rsidR="00636568" w:rsidRPr="00636568" w:rsidRDefault="00636568" w:rsidP="00636568">
      <w:pPr>
        <w:pStyle w:val="BodyText3"/>
        <w:tabs>
          <w:tab w:val="left" w:pos="540"/>
          <w:tab w:val="left" w:pos="1080"/>
        </w:tabs>
        <w:spacing w:before="240"/>
        <w:ind w:left="720"/>
        <w:rPr>
          <w:b w:val="0"/>
          <w:bCs/>
          <w:sz w:val="24"/>
          <w:szCs w:val="24"/>
        </w:rPr>
      </w:pPr>
      <w:r w:rsidRPr="00636568">
        <w:rPr>
          <w:rFonts w:cs="Arial"/>
          <w:b w:val="0"/>
          <w:bCs/>
          <w:sz w:val="24"/>
          <w:szCs w:val="24"/>
        </w:rPr>
        <w:t>Legal Writing &amp; Research:  __________</w:t>
      </w:r>
    </w:p>
    <w:p w14:paraId="073F9275" w14:textId="77777777" w:rsidR="00636568" w:rsidRPr="00636568" w:rsidRDefault="00636568" w:rsidP="00636568">
      <w:pPr>
        <w:pStyle w:val="BodyText3"/>
        <w:tabs>
          <w:tab w:val="left" w:pos="540"/>
          <w:tab w:val="left" w:pos="1080"/>
        </w:tabs>
        <w:spacing w:before="240"/>
        <w:ind w:left="720"/>
        <w:rPr>
          <w:rFonts w:cs="Arial"/>
          <w:b w:val="0"/>
          <w:bCs/>
          <w:sz w:val="24"/>
          <w:szCs w:val="24"/>
        </w:rPr>
      </w:pPr>
      <w:r w:rsidRPr="00636568">
        <w:rPr>
          <w:b w:val="0"/>
          <w:bCs/>
          <w:sz w:val="24"/>
          <w:szCs w:val="24"/>
        </w:rPr>
        <w:t xml:space="preserve">Criminal Law:  </w:t>
      </w:r>
      <w:r w:rsidRPr="00636568">
        <w:rPr>
          <w:rFonts w:cs="Arial"/>
          <w:b w:val="0"/>
          <w:bCs/>
          <w:sz w:val="24"/>
          <w:szCs w:val="24"/>
        </w:rPr>
        <w:t>__________</w:t>
      </w:r>
    </w:p>
    <w:p w14:paraId="2CE25019" w14:textId="77777777" w:rsidR="00636568" w:rsidRPr="00636568" w:rsidRDefault="00636568" w:rsidP="00636568">
      <w:pPr>
        <w:pStyle w:val="BodyText3"/>
        <w:tabs>
          <w:tab w:val="left" w:pos="540"/>
          <w:tab w:val="left" w:pos="1080"/>
        </w:tabs>
        <w:spacing w:before="240"/>
        <w:ind w:left="720"/>
        <w:rPr>
          <w:rFonts w:cs="Arial"/>
          <w:b w:val="0"/>
          <w:bCs/>
          <w:sz w:val="24"/>
          <w:szCs w:val="24"/>
        </w:rPr>
      </w:pPr>
      <w:r w:rsidRPr="00636568">
        <w:rPr>
          <w:rFonts w:cs="Arial"/>
          <w:b w:val="0"/>
          <w:bCs/>
          <w:sz w:val="24"/>
          <w:szCs w:val="24"/>
        </w:rPr>
        <w:t>Criminal Procedure:  __________</w:t>
      </w:r>
    </w:p>
    <w:p w14:paraId="01278E67" w14:textId="77777777" w:rsidR="00636568" w:rsidRPr="00636568" w:rsidRDefault="00636568" w:rsidP="00636568">
      <w:pPr>
        <w:pStyle w:val="BodyText3"/>
        <w:tabs>
          <w:tab w:val="left" w:pos="540"/>
          <w:tab w:val="left" w:pos="1080"/>
        </w:tabs>
        <w:spacing w:before="240"/>
        <w:ind w:left="720"/>
        <w:rPr>
          <w:rFonts w:cs="Arial"/>
          <w:b w:val="0"/>
          <w:bCs/>
          <w:sz w:val="24"/>
          <w:szCs w:val="24"/>
        </w:rPr>
      </w:pPr>
      <w:r w:rsidRPr="00636568">
        <w:rPr>
          <w:rFonts w:cs="Arial"/>
          <w:b w:val="0"/>
          <w:bCs/>
          <w:sz w:val="24"/>
          <w:szCs w:val="24"/>
        </w:rPr>
        <w:t>Evidence:  __________</w:t>
      </w:r>
    </w:p>
    <w:p w14:paraId="658EA530" w14:textId="77777777" w:rsidR="00636568" w:rsidRPr="00636568" w:rsidRDefault="00636568" w:rsidP="00636568">
      <w:pPr>
        <w:pStyle w:val="BodyText3"/>
        <w:tabs>
          <w:tab w:val="left" w:pos="540"/>
          <w:tab w:val="left" w:pos="1080"/>
        </w:tabs>
        <w:spacing w:before="240"/>
        <w:ind w:left="720"/>
        <w:rPr>
          <w:rFonts w:cs="Arial"/>
          <w:b w:val="0"/>
          <w:bCs/>
          <w:sz w:val="24"/>
          <w:szCs w:val="24"/>
        </w:rPr>
      </w:pPr>
      <w:r w:rsidRPr="00636568">
        <w:rPr>
          <w:b w:val="0"/>
          <w:bCs/>
          <w:sz w:val="24"/>
          <w:szCs w:val="24"/>
        </w:rPr>
        <w:t xml:space="preserve">Constitutional Law:  </w:t>
      </w:r>
      <w:r w:rsidRPr="00636568">
        <w:rPr>
          <w:rFonts w:cs="Arial"/>
          <w:b w:val="0"/>
          <w:bCs/>
          <w:sz w:val="24"/>
          <w:szCs w:val="24"/>
        </w:rPr>
        <w:t>__________</w:t>
      </w:r>
    </w:p>
    <w:p w14:paraId="2C63FCE1" w14:textId="77777777" w:rsidR="00636568" w:rsidRPr="00636568" w:rsidRDefault="00636568" w:rsidP="00636568">
      <w:pPr>
        <w:pStyle w:val="BodyText3"/>
        <w:tabs>
          <w:tab w:val="left" w:pos="540"/>
          <w:tab w:val="left" w:pos="1080"/>
        </w:tabs>
        <w:spacing w:before="240"/>
        <w:ind w:left="720"/>
        <w:rPr>
          <w:rFonts w:cs="Arial"/>
          <w:b w:val="0"/>
          <w:bCs/>
          <w:sz w:val="24"/>
          <w:szCs w:val="24"/>
        </w:rPr>
      </w:pPr>
      <w:r w:rsidRPr="00636568">
        <w:rPr>
          <w:b w:val="0"/>
          <w:bCs/>
          <w:sz w:val="24"/>
          <w:szCs w:val="24"/>
        </w:rPr>
        <w:t xml:space="preserve">Please list any other relevant courses you have taken and provide the grade you received. </w:t>
      </w:r>
    </w:p>
    <w:p w14:paraId="6BFCE6E2" w14:textId="77777777" w:rsidR="00853AB6" w:rsidRPr="00636568" w:rsidRDefault="00853AB6" w:rsidP="004F3A95">
      <w:pPr>
        <w:pStyle w:val="BodyText"/>
        <w:rPr>
          <w:rFonts w:cs="Arial"/>
          <w:b w:val="0"/>
          <w:bCs/>
          <w:color w:val="000000"/>
          <w:szCs w:val="22"/>
        </w:rPr>
      </w:pPr>
    </w:p>
    <w:sectPr w:rsidR="00853AB6" w:rsidRPr="00636568" w:rsidSect="00BC3592">
      <w:headerReference w:type="first" r:id="rId8"/>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A520" w14:textId="77777777" w:rsidR="00810B7A" w:rsidRDefault="00810B7A">
      <w:r>
        <w:separator/>
      </w:r>
    </w:p>
  </w:endnote>
  <w:endnote w:type="continuationSeparator" w:id="0">
    <w:p w14:paraId="1845398A" w14:textId="77777777" w:rsidR="00810B7A" w:rsidRDefault="0081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97A8" w14:textId="77777777" w:rsidR="00810B7A" w:rsidRDefault="00810B7A">
      <w:r>
        <w:separator/>
      </w:r>
    </w:p>
  </w:footnote>
  <w:footnote w:type="continuationSeparator" w:id="0">
    <w:p w14:paraId="090235DD" w14:textId="77777777" w:rsidR="00810B7A" w:rsidRDefault="0081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62A9" w14:textId="77777777" w:rsidR="008741DE" w:rsidRPr="006754C9" w:rsidRDefault="00810B7A" w:rsidP="00C23D65">
    <w:pPr>
      <w:pStyle w:val="Header"/>
      <w:pBdr>
        <w:bottom w:val="single" w:sz="6" w:space="1" w:color="auto"/>
      </w:pBdr>
      <w:tabs>
        <w:tab w:val="clear" w:pos="4320"/>
        <w:tab w:val="clear" w:pos="8640"/>
      </w:tabs>
      <w:jc w:val="center"/>
      <w:rPr>
        <w:rFonts w:ascii="Arial" w:hAnsi="Arial"/>
        <w:b/>
        <w:sz w:val="40"/>
        <w14:shadow w14:blurRad="50800" w14:dist="38100" w14:dir="2700000" w14:sx="100000" w14:sy="100000" w14:kx="0" w14:ky="0" w14:algn="tl">
          <w14:srgbClr w14:val="000000">
            <w14:alpha w14:val="60000"/>
          </w14:srgbClr>
        </w14:shadow>
      </w:rPr>
    </w:pPr>
    <w:r>
      <w:rPr>
        <w:rFonts w:ascii="Arial" w:hAnsi="Arial"/>
        <w:b/>
        <w:noProof/>
        <w:sz w:val="40"/>
        <w14:shadow w14:blurRad="50800" w14:dist="38100" w14:dir="2700000" w14:sx="100000" w14:sy="100000" w14:kx="0" w14:ky="0" w14:algn="tl">
          <w14:srgbClr w14:val="000000">
            <w14:alpha w14:val="60000"/>
          </w14:srgbClr>
        </w14:shadow>
      </w:rPr>
      <w:object w:dxaOrig="1440" w:dyaOrig="1440" w14:anchorId="72653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90.8pt;margin-top:-21.6pt;width:142.3pt;height:149.3pt;z-index:-251658752;visibility:visible;mso-wrap-edited:f" wrapcoords="-49 0 -49 21498 21600 21498 21600 0 -49 0" o:allowincell="f">
          <v:imagedata r:id="rId1" o:title="" gain="1.25" blacklevel="28180f"/>
        </v:shape>
        <o:OLEObject Type="Embed" ProgID="Word.Picture.8" ShapeID="_x0000_s1025" DrawAspect="Content" ObjectID="_1733120765" r:id="rId2"/>
      </w:object>
    </w:r>
    <w:r w:rsidR="008741DE" w:rsidRPr="006754C9">
      <w:rPr>
        <w:rFonts w:ascii="Arial" w:hAnsi="Arial"/>
        <w:b/>
        <w:noProof/>
        <w:sz w:val="40"/>
        <w14:shadow w14:blurRad="50800" w14:dist="38100" w14:dir="2700000" w14:sx="100000" w14:sy="100000" w14:kx="0" w14:ky="0" w14:algn="tl">
          <w14:srgbClr w14:val="000000">
            <w14:alpha w14:val="60000"/>
          </w14:srgbClr>
        </w14:shadow>
      </w:rPr>
      <w:t>SUPREME COURT OF CALIFORNIA</w:t>
    </w:r>
  </w:p>
  <w:p w14:paraId="2CAFD59F" w14:textId="77777777" w:rsidR="008741DE" w:rsidRDefault="008741DE" w:rsidP="00C23D65">
    <w:pPr>
      <w:pStyle w:val="Header"/>
      <w:tabs>
        <w:tab w:val="clear" w:pos="4320"/>
        <w:tab w:val="clear" w:pos="8640"/>
      </w:tabs>
      <w:spacing w:before="120"/>
      <w:jc w:val="center"/>
      <w:rPr>
        <w:rFonts w:ascii="Arial" w:hAnsi="Arial"/>
        <w:b/>
        <w:sz w:val="22"/>
      </w:rPr>
    </w:pPr>
    <w:r>
      <w:rPr>
        <w:rFonts w:ascii="Arial" w:hAnsi="Arial"/>
        <w:b/>
        <w:sz w:val="22"/>
      </w:rPr>
      <w:t>350 McAllister Street</w:t>
    </w:r>
  </w:p>
  <w:p w14:paraId="70A301B6" w14:textId="77777777" w:rsidR="008741DE" w:rsidRDefault="008741DE" w:rsidP="00C23D65">
    <w:pPr>
      <w:pStyle w:val="Header"/>
      <w:tabs>
        <w:tab w:val="clear" w:pos="4320"/>
        <w:tab w:val="clear" w:pos="8640"/>
      </w:tabs>
      <w:jc w:val="center"/>
      <w:rPr>
        <w:rFonts w:ascii="Arial" w:hAnsi="Arial"/>
        <w:b/>
        <w:sz w:val="22"/>
      </w:rPr>
    </w:pPr>
    <w:r>
      <w:rPr>
        <w:rFonts w:ascii="Arial" w:hAnsi="Arial"/>
        <w:b/>
        <w:sz w:val="22"/>
      </w:rPr>
      <w:t>San Francisco, California 94102</w:t>
    </w:r>
  </w:p>
  <w:p w14:paraId="388591DD" w14:textId="77777777" w:rsidR="008741DE" w:rsidRDefault="008741DE" w:rsidP="00C23D65">
    <w:pPr>
      <w:pStyle w:val="Header"/>
      <w:ind w:left="90"/>
      <w:jc w:val="center"/>
      <w:rPr>
        <w:rFonts w:ascii="Arial" w:hAnsi="Arial"/>
        <w:sz w:val="22"/>
      </w:rPr>
    </w:pPr>
    <w:r>
      <w:rPr>
        <w:rFonts w:ascii="Arial" w:hAnsi="Arial"/>
        <w:sz w:val="22"/>
      </w:rPr>
      <w:t>Web site: www.courts.ca.gov/careers</w:t>
    </w:r>
  </w:p>
  <w:p w14:paraId="773990BE" w14:textId="77777777" w:rsidR="008741DE" w:rsidRDefault="008741DE" w:rsidP="00C23D65">
    <w:pPr>
      <w:pStyle w:val="Header"/>
      <w:rPr>
        <w:rFonts w:ascii="Arial" w:hAnsi="Arial"/>
        <w:b/>
        <w:sz w:val="22"/>
      </w:rPr>
    </w:pPr>
  </w:p>
  <w:p w14:paraId="7672B178" w14:textId="77777777" w:rsidR="008741DE" w:rsidRPr="006754C9" w:rsidRDefault="008741DE" w:rsidP="00C23D65">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6754C9">
      <w:rPr>
        <w:rFonts w:ascii="Arial" w:hAnsi="Arial"/>
        <w:b/>
        <w:sz w:val="28"/>
        <w14:shadow w14:blurRad="50800" w14:dist="38100" w14:dir="2700000" w14:sx="100000" w14:sy="100000" w14:kx="0" w14:ky="0" w14:algn="tl">
          <w14:srgbClr w14:val="000000">
            <w14:alpha w14:val="60000"/>
          </w14:srgbClr>
        </w14:shadow>
      </w:rPr>
      <w:t>EMPLOYMENT OPPORTUNITY</w:t>
    </w:r>
  </w:p>
  <w:p w14:paraId="290F50E4" w14:textId="77777777" w:rsidR="008741DE" w:rsidRDefault="008741DE" w:rsidP="00C23D65">
    <w:pPr>
      <w:pStyle w:val="Header"/>
      <w:rPr>
        <w:rFonts w:ascii="Arial" w:hAnsi="Arial"/>
        <w:sz w:val="22"/>
      </w:rPr>
    </w:pPr>
  </w:p>
  <w:p w14:paraId="4B9EFDE3" w14:textId="77777777" w:rsidR="008741DE" w:rsidRDefault="008741DE">
    <w:pPr>
      <w:pStyle w:val="Header"/>
      <w:rPr>
        <w:rFonts w:ascii="Arial" w:hAnsi="Arial"/>
        <w:sz w:val="22"/>
      </w:rPr>
    </w:pPr>
  </w:p>
  <w:p w14:paraId="2D7EDD1C" w14:textId="77777777" w:rsidR="008741DE" w:rsidRDefault="008741DE">
    <w:pPr>
      <w:pStyle w:val="Head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06246"/>
    <w:multiLevelType w:val="hybridMultilevel"/>
    <w:tmpl w:val="D95C2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E0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E4282"/>
    <w:multiLevelType w:val="hybridMultilevel"/>
    <w:tmpl w:val="1AD255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53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976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000D7E"/>
    <w:multiLevelType w:val="hybridMultilevel"/>
    <w:tmpl w:val="9782F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E52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DB79C7"/>
    <w:multiLevelType w:val="hybridMultilevel"/>
    <w:tmpl w:val="3F3E999A"/>
    <w:lvl w:ilvl="0" w:tplc="ECD8A4C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F72A5"/>
    <w:multiLevelType w:val="hybridMultilevel"/>
    <w:tmpl w:val="FF16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F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E9131B"/>
    <w:multiLevelType w:val="hybridMultilevel"/>
    <w:tmpl w:val="4A04F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D6AFE"/>
    <w:multiLevelType w:val="hybridMultilevel"/>
    <w:tmpl w:val="C244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81DB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F271E02"/>
    <w:multiLevelType w:val="hybridMultilevel"/>
    <w:tmpl w:val="E44CCE78"/>
    <w:lvl w:ilvl="0" w:tplc="0409000F">
      <w:start w:val="1"/>
      <w:numFmt w:val="decimal"/>
      <w:lvlText w:val="%1."/>
      <w:lvlJc w:val="left"/>
      <w:pPr>
        <w:tabs>
          <w:tab w:val="num" w:pos="720"/>
        </w:tabs>
        <w:ind w:left="720" w:hanging="360"/>
      </w:pPr>
    </w:lvl>
    <w:lvl w:ilvl="1" w:tplc="7C18118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723852"/>
    <w:multiLevelType w:val="hybridMultilevel"/>
    <w:tmpl w:val="D9F2A818"/>
    <w:lvl w:ilvl="0" w:tplc="097645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D85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9520DF"/>
    <w:multiLevelType w:val="hybridMultilevel"/>
    <w:tmpl w:val="72D85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E3001"/>
    <w:multiLevelType w:val="hybridMultilevel"/>
    <w:tmpl w:val="8046840E"/>
    <w:lvl w:ilvl="0" w:tplc="33F6C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05551"/>
    <w:multiLevelType w:val="hybridMultilevel"/>
    <w:tmpl w:val="BD32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297512"/>
    <w:multiLevelType w:val="singleLevel"/>
    <w:tmpl w:val="0409000F"/>
    <w:lvl w:ilvl="0">
      <w:start w:val="1"/>
      <w:numFmt w:val="decimal"/>
      <w:lvlText w:val="%1."/>
      <w:lvlJc w:val="left"/>
      <w:pPr>
        <w:tabs>
          <w:tab w:val="num" w:pos="720"/>
        </w:tabs>
        <w:ind w:left="720" w:hanging="360"/>
      </w:pPr>
    </w:lvl>
  </w:abstractNum>
  <w:abstractNum w:abstractNumId="21" w15:restartNumberingAfterBreak="0">
    <w:nsid w:val="555C7B2E"/>
    <w:multiLevelType w:val="hybridMultilevel"/>
    <w:tmpl w:val="D6EEE54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58E87537"/>
    <w:multiLevelType w:val="multilevel"/>
    <w:tmpl w:val="B7F49E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422C5"/>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476505F"/>
    <w:multiLevelType w:val="hybridMultilevel"/>
    <w:tmpl w:val="09D6B9D6"/>
    <w:lvl w:ilvl="0" w:tplc="ECD8A4C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27D2B"/>
    <w:multiLevelType w:val="hybridMultilevel"/>
    <w:tmpl w:val="66CCF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3C6304"/>
    <w:multiLevelType w:val="hybridMultilevel"/>
    <w:tmpl w:val="BE541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34DED"/>
    <w:multiLevelType w:val="hybridMultilevel"/>
    <w:tmpl w:val="61D499F2"/>
    <w:lvl w:ilvl="0" w:tplc="6BD6750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37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2F7C38"/>
    <w:multiLevelType w:val="hybridMultilevel"/>
    <w:tmpl w:val="87182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FD619B"/>
    <w:multiLevelType w:val="hybridMultilevel"/>
    <w:tmpl w:val="8DB4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A4232"/>
    <w:multiLevelType w:val="hybridMultilevel"/>
    <w:tmpl w:val="50C06E88"/>
    <w:lvl w:ilvl="0" w:tplc="ECD8A4C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64381E"/>
    <w:multiLevelType w:val="hybridMultilevel"/>
    <w:tmpl w:val="3EAEE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CF0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970D49"/>
    <w:multiLevelType w:val="hybridMultilevel"/>
    <w:tmpl w:val="CE400F30"/>
    <w:lvl w:ilvl="0" w:tplc="ECD8A4C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1A60F8"/>
    <w:multiLevelType w:val="multilevel"/>
    <w:tmpl w:val="A0C4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7"/>
  </w:num>
  <w:num w:numId="4">
    <w:abstractNumId w:val="28"/>
  </w:num>
  <w:num w:numId="5">
    <w:abstractNumId w:val="5"/>
  </w:num>
  <w:num w:numId="6">
    <w:abstractNumId w:val="10"/>
  </w:num>
  <w:num w:numId="7">
    <w:abstractNumId w:val="16"/>
  </w:num>
  <w:num w:numId="8">
    <w:abstractNumId w:val="33"/>
  </w:num>
  <w:num w:numId="9">
    <w:abstractNumId w:val="20"/>
  </w:num>
  <w:num w:numId="10">
    <w:abstractNumId w:val="1"/>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13"/>
  </w:num>
  <w:num w:numId="14">
    <w:abstractNumId w:val="26"/>
  </w:num>
  <w:num w:numId="15">
    <w:abstractNumId w:val="17"/>
  </w:num>
  <w:num w:numId="16">
    <w:abstractNumId w:val="23"/>
  </w:num>
  <w:num w:numId="17">
    <w:abstractNumId w:val="11"/>
  </w:num>
  <w:num w:numId="18">
    <w:abstractNumId w:val="12"/>
  </w:num>
  <w:num w:numId="19">
    <w:abstractNumId w:val="25"/>
  </w:num>
  <w:num w:numId="20">
    <w:abstractNumId w:val="18"/>
  </w:num>
  <w:num w:numId="21">
    <w:abstractNumId w:val="3"/>
  </w:num>
  <w:num w:numId="22">
    <w:abstractNumId w:val="22"/>
  </w:num>
  <w:num w:numId="23">
    <w:abstractNumId w:val="14"/>
  </w:num>
  <w:num w:numId="24">
    <w:abstractNumId w:val="15"/>
  </w:num>
  <w:num w:numId="25">
    <w:abstractNumId w:val="9"/>
  </w:num>
  <w:num w:numId="26">
    <w:abstractNumId w:val="32"/>
  </w:num>
  <w:num w:numId="27">
    <w:abstractNumId w:val="35"/>
  </w:num>
  <w:num w:numId="28">
    <w:abstractNumId w:val="8"/>
  </w:num>
  <w:num w:numId="29">
    <w:abstractNumId w:val="24"/>
  </w:num>
  <w:num w:numId="30">
    <w:abstractNumId w:val="34"/>
  </w:num>
  <w:num w:numId="31">
    <w:abstractNumId w:val="31"/>
  </w:num>
  <w:num w:numId="32">
    <w:abstractNumId w:val="30"/>
  </w:num>
  <w:num w:numId="33">
    <w:abstractNumId w:val="6"/>
  </w:num>
  <w:num w:numId="34">
    <w:abstractNumId w:val="21"/>
  </w:num>
  <w:num w:numId="35">
    <w:abstractNumId w:val="19"/>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96"/>
    <w:rsid w:val="000032D9"/>
    <w:rsid w:val="00013B13"/>
    <w:rsid w:val="00017C9C"/>
    <w:rsid w:val="00023120"/>
    <w:rsid w:val="00023D22"/>
    <w:rsid w:val="00031CA4"/>
    <w:rsid w:val="00043EAE"/>
    <w:rsid w:val="00046D32"/>
    <w:rsid w:val="00050106"/>
    <w:rsid w:val="00062993"/>
    <w:rsid w:val="000B5177"/>
    <w:rsid w:val="000D01C6"/>
    <w:rsid w:val="00111EA5"/>
    <w:rsid w:val="001147CD"/>
    <w:rsid w:val="001175D0"/>
    <w:rsid w:val="001206B8"/>
    <w:rsid w:val="00124A48"/>
    <w:rsid w:val="001420C6"/>
    <w:rsid w:val="001568A5"/>
    <w:rsid w:val="00160EAE"/>
    <w:rsid w:val="001719F3"/>
    <w:rsid w:val="00183D85"/>
    <w:rsid w:val="001841AB"/>
    <w:rsid w:val="00191DD8"/>
    <w:rsid w:val="00195EA3"/>
    <w:rsid w:val="001A48D2"/>
    <w:rsid w:val="001B7350"/>
    <w:rsid w:val="001D0D8A"/>
    <w:rsid w:val="001D51E8"/>
    <w:rsid w:val="001E2B04"/>
    <w:rsid w:val="00203051"/>
    <w:rsid w:val="00211364"/>
    <w:rsid w:val="00214363"/>
    <w:rsid w:val="002206F9"/>
    <w:rsid w:val="00224DF3"/>
    <w:rsid w:val="00231E38"/>
    <w:rsid w:val="0025021A"/>
    <w:rsid w:val="00253FDF"/>
    <w:rsid w:val="00256C7C"/>
    <w:rsid w:val="002578CA"/>
    <w:rsid w:val="002745EE"/>
    <w:rsid w:val="00274943"/>
    <w:rsid w:val="00276B3E"/>
    <w:rsid w:val="00280D81"/>
    <w:rsid w:val="002822DB"/>
    <w:rsid w:val="002928AD"/>
    <w:rsid w:val="002A257C"/>
    <w:rsid w:val="002A601E"/>
    <w:rsid w:val="002B0CC9"/>
    <w:rsid w:val="002B1A20"/>
    <w:rsid w:val="002B3681"/>
    <w:rsid w:val="002C0AD3"/>
    <w:rsid w:val="002C32BC"/>
    <w:rsid w:val="002F30B0"/>
    <w:rsid w:val="0031008A"/>
    <w:rsid w:val="003116BD"/>
    <w:rsid w:val="00314C08"/>
    <w:rsid w:val="00327BC5"/>
    <w:rsid w:val="00335A61"/>
    <w:rsid w:val="0033746F"/>
    <w:rsid w:val="0034377D"/>
    <w:rsid w:val="00347944"/>
    <w:rsid w:val="0035052D"/>
    <w:rsid w:val="0035286A"/>
    <w:rsid w:val="00365573"/>
    <w:rsid w:val="00373B25"/>
    <w:rsid w:val="0037651F"/>
    <w:rsid w:val="003770B7"/>
    <w:rsid w:val="003770BE"/>
    <w:rsid w:val="00381B52"/>
    <w:rsid w:val="00385B78"/>
    <w:rsid w:val="0038663B"/>
    <w:rsid w:val="00386B48"/>
    <w:rsid w:val="0039092A"/>
    <w:rsid w:val="00393041"/>
    <w:rsid w:val="0039513C"/>
    <w:rsid w:val="003A1318"/>
    <w:rsid w:val="003B2F07"/>
    <w:rsid w:val="003B3894"/>
    <w:rsid w:val="003C4988"/>
    <w:rsid w:val="003D083A"/>
    <w:rsid w:val="003D121B"/>
    <w:rsid w:val="003D3ABD"/>
    <w:rsid w:val="003D45A5"/>
    <w:rsid w:val="003D4F1D"/>
    <w:rsid w:val="003E3C58"/>
    <w:rsid w:val="003E4BFF"/>
    <w:rsid w:val="003F6647"/>
    <w:rsid w:val="00416204"/>
    <w:rsid w:val="00416DAF"/>
    <w:rsid w:val="00421EA4"/>
    <w:rsid w:val="00422F24"/>
    <w:rsid w:val="004233FB"/>
    <w:rsid w:val="00424532"/>
    <w:rsid w:val="004300BC"/>
    <w:rsid w:val="004545B8"/>
    <w:rsid w:val="00461A8D"/>
    <w:rsid w:val="00461C28"/>
    <w:rsid w:val="004808F5"/>
    <w:rsid w:val="004820B0"/>
    <w:rsid w:val="00493D95"/>
    <w:rsid w:val="004A1E4A"/>
    <w:rsid w:val="004B6443"/>
    <w:rsid w:val="004D4F9E"/>
    <w:rsid w:val="004E05A5"/>
    <w:rsid w:val="004E3D23"/>
    <w:rsid w:val="004F0C84"/>
    <w:rsid w:val="004F3A95"/>
    <w:rsid w:val="00500029"/>
    <w:rsid w:val="00500215"/>
    <w:rsid w:val="00516ACC"/>
    <w:rsid w:val="005217A3"/>
    <w:rsid w:val="005409AE"/>
    <w:rsid w:val="005700D7"/>
    <w:rsid w:val="00575937"/>
    <w:rsid w:val="0058082B"/>
    <w:rsid w:val="00585725"/>
    <w:rsid w:val="00596BC3"/>
    <w:rsid w:val="00596D72"/>
    <w:rsid w:val="00596DE9"/>
    <w:rsid w:val="005A1CA6"/>
    <w:rsid w:val="005B6E10"/>
    <w:rsid w:val="005C23AA"/>
    <w:rsid w:val="005C401B"/>
    <w:rsid w:val="005D7684"/>
    <w:rsid w:val="005D7D0C"/>
    <w:rsid w:val="005F15B4"/>
    <w:rsid w:val="00605FBF"/>
    <w:rsid w:val="00622803"/>
    <w:rsid w:val="006303FD"/>
    <w:rsid w:val="00631496"/>
    <w:rsid w:val="00632270"/>
    <w:rsid w:val="00636568"/>
    <w:rsid w:val="00640270"/>
    <w:rsid w:val="00644450"/>
    <w:rsid w:val="00645801"/>
    <w:rsid w:val="006522FA"/>
    <w:rsid w:val="006527FC"/>
    <w:rsid w:val="00657B87"/>
    <w:rsid w:val="006631E6"/>
    <w:rsid w:val="0066442E"/>
    <w:rsid w:val="00665C54"/>
    <w:rsid w:val="00666E1E"/>
    <w:rsid w:val="006754C9"/>
    <w:rsid w:val="006820BD"/>
    <w:rsid w:val="006913CD"/>
    <w:rsid w:val="00691EA6"/>
    <w:rsid w:val="006A167F"/>
    <w:rsid w:val="006B7F43"/>
    <w:rsid w:val="006C599C"/>
    <w:rsid w:val="006D7DD1"/>
    <w:rsid w:val="006E1ECE"/>
    <w:rsid w:val="006F0CD0"/>
    <w:rsid w:val="0070763A"/>
    <w:rsid w:val="00712B38"/>
    <w:rsid w:val="00721643"/>
    <w:rsid w:val="00722783"/>
    <w:rsid w:val="00742653"/>
    <w:rsid w:val="00756A34"/>
    <w:rsid w:val="00772CB4"/>
    <w:rsid w:val="0077433E"/>
    <w:rsid w:val="00783B98"/>
    <w:rsid w:val="00791B75"/>
    <w:rsid w:val="0079394E"/>
    <w:rsid w:val="007A0524"/>
    <w:rsid w:val="007A271D"/>
    <w:rsid w:val="007B1162"/>
    <w:rsid w:val="007C146D"/>
    <w:rsid w:val="007C610F"/>
    <w:rsid w:val="007E2E76"/>
    <w:rsid w:val="007E4D9F"/>
    <w:rsid w:val="007F0EE5"/>
    <w:rsid w:val="00803E0E"/>
    <w:rsid w:val="008052B7"/>
    <w:rsid w:val="00810B7A"/>
    <w:rsid w:val="00813368"/>
    <w:rsid w:val="00814655"/>
    <w:rsid w:val="00816943"/>
    <w:rsid w:val="00832824"/>
    <w:rsid w:val="00847796"/>
    <w:rsid w:val="00853AB6"/>
    <w:rsid w:val="00862741"/>
    <w:rsid w:val="00865EF9"/>
    <w:rsid w:val="00867F1E"/>
    <w:rsid w:val="008741DE"/>
    <w:rsid w:val="00885287"/>
    <w:rsid w:val="008E24A4"/>
    <w:rsid w:val="008F1884"/>
    <w:rsid w:val="009251DA"/>
    <w:rsid w:val="009434EC"/>
    <w:rsid w:val="0095151C"/>
    <w:rsid w:val="00960D9A"/>
    <w:rsid w:val="00965B8A"/>
    <w:rsid w:val="00967660"/>
    <w:rsid w:val="00967927"/>
    <w:rsid w:val="00972A32"/>
    <w:rsid w:val="00973067"/>
    <w:rsid w:val="00993DDD"/>
    <w:rsid w:val="009B0649"/>
    <w:rsid w:val="009B37B3"/>
    <w:rsid w:val="009E32D6"/>
    <w:rsid w:val="009E3C65"/>
    <w:rsid w:val="009F0066"/>
    <w:rsid w:val="00A3077F"/>
    <w:rsid w:val="00A50F90"/>
    <w:rsid w:val="00A74D17"/>
    <w:rsid w:val="00A76384"/>
    <w:rsid w:val="00A7706F"/>
    <w:rsid w:val="00AA254E"/>
    <w:rsid w:val="00AB46FA"/>
    <w:rsid w:val="00AB6671"/>
    <w:rsid w:val="00AC4C17"/>
    <w:rsid w:val="00AD02F8"/>
    <w:rsid w:val="00AD6A3E"/>
    <w:rsid w:val="00AE5760"/>
    <w:rsid w:val="00AF1A2C"/>
    <w:rsid w:val="00B13AC6"/>
    <w:rsid w:val="00B15128"/>
    <w:rsid w:val="00B159E5"/>
    <w:rsid w:val="00B16E33"/>
    <w:rsid w:val="00B2162A"/>
    <w:rsid w:val="00B22265"/>
    <w:rsid w:val="00B3468B"/>
    <w:rsid w:val="00B352AA"/>
    <w:rsid w:val="00B35851"/>
    <w:rsid w:val="00B369C1"/>
    <w:rsid w:val="00B56F5E"/>
    <w:rsid w:val="00B6075A"/>
    <w:rsid w:val="00B653C9"/>
    <w:rsid w:val="00B65C63"/>
    <w:rsid w:val="00B81F3B"/>
    <w:rsid w:val="00B87E4D"/>
    <w:rsid w:val="00B9086A"/>
    <w:rsid w:val="00B93954"/>
    <w:rsid w:val="00BA2FBC"/>
    <w:rsid w:val="00BA4D91"/>
    <w:rsid w:val="00BB2D2A"/>
    <w:rsid w:val="00BC1B07"/>
    <w:rsid w:val="00BC3592"/>
    <w:rsid w:val="00BD02A5"/>
    <w:rsid w:val="00BD1B54"/>
    <w:rsid w:val="00BE5B60"/>
    <w:rsid w:val="00BF1539"/>
    <w:rsid w:val="00BF34BD"/>
    <w:rsid w:val="00BF3880"/>
    <w:rsid w:val="00BF702C"/>
    <w:rsid w:val="00C01259"/>
    <w:rsid w:val="00C05430"/>
    <w:rsid w:val="00C156BD"/>
    <w:rsid w:val="00C2035A"/>
    <w:rsid w:val="00C2350A"/>
    <w:rsid w:val="00C23CA3"/>
    <w:rsid w:val="00C23D65"/>
    <w:rsid w:val="00C43082"/>
    <w:rsid w:val="00C63177"/>
    <w:rsid w:val="00C64243"/>
    <w:rsid w:val="00C6636E"/>
    <w:rsid w:val="00C8015E"/>
    <w:rsid w:val="00C84CC5"/>
    <w:rsid w:val="00C91AE0"/>
    <w:rsid w:val="00C96807"/>
    <w:rsid w:val="00CA1BBD"/>
    <w:rsid w:val="00CB0BE2"/>
    <w:rsid w:val="00CB6579"/>
    <w:rsid w:val="00CC1045"/>
    <w:rsid w:val="00CC68E0"/>
    <w:rsid w:val="00CC6E4A"/>
    <w:rsid w:val="00CE384B"/>
    <w:rsid w:val="00CF205C"/>
    <w:rsid w:val="00CF750E"/>
    <w:rsid w:val="00D03AC6"/>
    <w:rsid w:val="00D5135E"/>
    <w:rsid w:val="00D707E9"/>
    <w:rsid w:val="00D91AFE"/>
    <w:rsid w:val="00DA2098"/>
    <w:rsid w:val="00DC03A7"/>
    <w:rsid w:val="00DC0C7C"/>
    <w:rsid w:val="00DC1BE4"/>
    <w:rsid w:val="00DC7BE8"/>
    <w:rsid w:val="00DF0CC7"/>
    <w:rsid w:val="00E02333"/>
    <w:rsid w:val="00E07663"/>
    <w:rsid w:val="00E32FC3"/>
    <w:rsid w:val="00E36E2F"/>
    <w:rsid w:val="00E55609"/>
    <w:rsid w:val="00E676CC"/>
    <w:rsid w:val="00E7617C"/>
    <w:rsid w:val="00E85196"/>
    <w:rsid w:val="00E949CE"/>
    <w:rsid w:val="00EA03A8"/>
    <w:rsid w:val="00EA5D11"/>
    <w:rsid w:val="00EB1585"/>
    <w:rsid w:val="00EB49F5"/>
    <w:rsid w:val="00EC59DA"/>
    <w:rsid w:val="00ED1788"/>
    <w:rsid w:val="00EE13E7"/>
    <w:rsid w:val="00EE57F0"/>
    <w:rsid w:val="00EE70CD"/>
    <w:rsid w:val="00EF0DDA"/>
    <w:rsid w:val="00EF0F92"/>
    <w:rsid w:val="00EF1EC4"/>
    <w:rsid w:val="00F001F2"/>
    <w:rsid w:val="00F07E63"/>
    <w:rsid w:val="00F20CFB"/>
    <w:rsid w:val="00F3487F"/>
    <w:rsid w:val="00F4181E"/>
    <w:rsid w:val="00F42E3A"/>
    <w:rsid w:val="00F44F26"/>
    <w:rsid w:val="00F47A17"/>
    <w:rsid w:val="00F60661"/>
    <w:rsid w:val="00F8127D"/>
    <w:rsid w:val="00F9331B"/>
    <w:rsid w:val="00FA0D1A"/>
    <w:rsid w:val="00FA7BFF"/>
    <w:rsid w:val="00FB04BD"/>
    <w:rsid w:val="00FB6F0D"/>
    <w:rsid w:val="00FB7BD1"/>
    <w:rsid w:val="00FC7727"/>
    <w:rsid w:val="00FD4144"/>
    <w:rsid w:val="00FD74D2"/>
    <w:rsid w:val="00FE574A"/>
    <w:rsid w:val="00F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112D8"/>
  <w15:docId w15:val="{5C362408-0B30-4A25-8425-B47B82D2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9AE"/>
  </w:style>
  <w:style w:type="paragraph" w:styleId="Heading1">
    <w:name w:val="heading 1"/>
    <w:basedOn w:val="Normal"/>
    <w:next w:val="Normal"/>
    <w:qFormat/>
    <w:rsid w:val="00EB1585"/>
    <w:pPr>
      <w:keepNext/>
      <w:outlineLvl w:val="0"/>
    </w:pPr>
    <w:rPr>
      <w:rFonts w:ascii="Arial" w:hAnsi="Arial"/>
      <w:b/>
      <w:smallCaps/>
      <w:color w:val="000000"/>
      <w:spacing w:val="60"/>
      <w:sz w:val="26"/>
    </w:rPr>
  </w:style>
  <w:style w:type="paragraph" w:styleId="Heading2">
    <w:name w:val="heading 2"/>
    <w:basedOn w:val="Normal"/>
    <w:next w:val="Normal"/>
    <w:qFormat/>
    <w:rsid w:val="00EB1585"/>
    <w:pPr>
      <w:keepNext/>
      <w:ind w:right="-504"/>
      <w:outlineLvl w:val="1"/>
    </w:pPr>
    <w:rPr>
      <w:rFonts w:ascii="Arial" w:hAnsi="Arial"/>
      <w:b/>
      <w:color w:val="000000"/>
      <w:sz w:val="22"/>
      <w:u w:val="single"/>
    </w:rPr>
  </w:style>
  <w:style w:type="paragraph" w:styleId="Heading3">
    <w:name w:val="heading 3"/>
    <w:basedOn w:val="Normal"/>
    <w:next w:val="Normal"/>
    <w:qFormat/>
    <w:rsid w:val="00EB1585"/>
    <w:pPr>
      <w:keepNext/>
      <w:ind w:right="-504"/>
      <w:outlineLvl w:val="2"/>
    </w:pPr>
    <w:rPr>
      <w:rFonts w:ascii="Arial" w:hAnsi="Arial"/>
      <w:b/>
      <w:color w:val="000000"/>
      <w:sz w:val="22"/>
    </w:rPr>
  </w:style>
  <w:style w:type="paragraph" w:styleId="Heading4">
    <w:name w:val="heading 4"/>
    <w:basedOn w:val="Normal"/>
    <w:next w:val="Normal"/>
    <w:qFormat/>
    <w:rsid w:val="00EB1585"/>
    <w:pPr>
      <w:keepNext/>
      <w:outlineLvl w:val="3"/>
    </w:pPr>
    <w:rPr>
      <w:rFonts w:ascii="Century Gothic" w:hAnsi="Century Gothic"/>
      <w:b/>
      <w:sz w:val="26"/>
    </w:rPr>
  </w:style>
  <w:style w:type="paragraph" w:styleId="Heading5">
    <w:name w:val="heading 5"/>
    <w:basedOn w:val="Normal"/>
    <w:next w:val="Normal"/>
    <w:qFormat/>
    <w:rsid w:val="00EB1585"/>
    <w:pPr>
      <w:keepNext/>
      <w:jc w:val="center"/>
      <w:outlineLvl w:val="4"/>
    </w:pPr>
    <w:rPr>
      <w:b/>
      <w:sz w:val="24"/>
      <w:u w:val="single"/>
    </w:rPr>
  </w:style>
  <w:style w:type="paragraph" w:styleId="Heading6">
    <w:name w:val="heading 6"/>
    <w:basedOn w:val="Normal"/>
    <w:next w:val="Normal"/>
    <w:qFormat/>
    <w:rsid w:val="00EB1585"/>
    <w:pPr>
      <w:keepNext/>
      <w:outlineLvl w:val="5"/>
    </w:pPr>
    <w:rPr>
      <w:rFonts w:ascii="Arial" w:hAnsi="Arial"/>
      <w:b/>
      <w:smallCaps/>
      <w:color w:val="000000"/>
      <w:sz w:val="22"/>
      <w:u w:val="single"/>
    </w:rPr>
  </w:style>
  <w:style w:type="paragraph" w:styleId="Heading7">
    <w:name w:val="heading 7"/>
    <w:basedOn w:val="Normal"/>
    <w:next w:val="Normal"/>
    <w:qFormat/>
    <w:rsid w:val="00EB1585"/>
    <w:pPr>
      <w:keepNext/>
      <w:jc w:val="center"/>
      <w:outlineLvl w:val="6"/>
    </w:pPr>
    <w:rPr>
      <w:b/>
      <w:sz w:val="32"/>
      <w:u w:val="single"/>
    </w:rPr>
  </w:style>
  <w:style w:type="paragraph" w:styleId="Heading8">
    <w:name w:val="heading 8"/>
    <w:basedOn w:val="Normal"/>
    <w:next w:val="Normal"/>
    <w:qFormat/>
    <w:rsid w:val="00EB1585"/>
    <w:pPr>
      <w:keepNext/>
      <w:outlineLvl w:val="7"/>
    </w:pPr>
    <w:rPr>
      <w:rFonts w:ascii="Arial" w:hAnsi="Arial"/>
      <w:b/>
      <w:color w:val="000000"/>
      <w:sz w:val="22"/>
    </w:rPr>
  </w:style>
  <w:style w:type="paragraph" w:styleId="Heading9">
    <w:name w:val="heading 9"/>
    <w:basedOn w:val="Normal"/>
    <w:next w:val="Normal"/>
    <w:qFormat/>
    <w:rsid w:val="00EB1585"/>
    <w:pPr>
      <w:keepNext/>
      <w:jc w:val="center"/>
      <w:outlineLvl w:val="8"/>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585"/>
    <w:pPr>
      <w:tabs>
        <w:tab w:val="center" w:pos="4320"/>
        <w:tab w:val="right" w:pos="8640"/>
      </w:tabs>
    </w:pPr>
  </w:style>
  <w:style w:type="paragraph" w:styleId="Footer">
    <w:name w:val="footer"/>
    <w:basedOn w:val="Normal"/>
    <w:rsid w:val="00EB1585"/>
    <w:pPr>
      <w:tabs>
        <w:tab w:val="center" w:pos="4320"/>
        <w:tab w:val="right" w:pos="8640"/>
      </w:tabs>
    </w:pPr>
  </w:style>
  <w:style w:type="paragraph" w:styleId="BodyText">
    <w:name w:val="Body Text"/>
    <w:basedOn w:val="Normal"/>
    <w:rsid w:val="00EB1585"/>
    <w:rPr>
      <w:rFonts w:ascii="Arial" w:hAnsi="Arial"/>
      <w:b/>
      <w:sz w:val="22"/>
    </w:rPr>
  </w:style>
  <w:style w:type="paragraph" w:styleId="BodyText2">
    <w:name w:val="Body Text 2"/>
    <w:basedOn w:val="Normal"/>
    <w:rsid w:val="00EB1585"/>
    <w:pPr>
      <w:ind w:left="1170"/>
    </w:pPr>
    <w:rPr>
      <w:rFonts w:ascii="Arial" w:hAnsi="Arial"/>
      <w:color w:val="000000"/>
      <w:sz w:val="22"/>
    </w:rPr>
  </w:style>
  <w:style w:type="paragraph" w:styleId="BlockText">
    <w:name w:val="Block Text"/>
    <w:basedOn w:val="Normal"/>
    <w:rsid w:val="00EB1585"/>
    <w:pPr>
      <w:ind w:left="540" w:right="-504"/>
    </w:pPr>
    <w:rPr>
      <w:rFonts w:ascii="Arial" w:hAnsi="Arial"/>
      <w:color w:val="000000"/>
      <w:sz w:val="22"/>
    </w:rPr>
  </w:style>
  <w:style w:type="character" w:styleId="Hyperlink">
    <w:name w:val="Hyperlink"/>
    <w:basedOn w:val="DefaultParagraphFont"/>
    <w:rsid w:val="00EB1585"/>
    <w:rPr>
      <w:color w:val="0000FF"/>
      <w:u w:val="single"/>
    </w:rPr>
  </w:style>
  <w:style w:type="character" w:styleId="FollowedHyperlink">
    <w:name w:val="FollowedHyperlink"/>
    <w:basedOn w:val="DefaultParagraphFont"/>
    <w:rsid w:val="00EB1585"/>
    <w:rPr>
      <w:color w:val="800080"/>
      <w:u w:val="single"/>
    </w:rPr>
  </w:style>
  <w:style w:type="paragraph" w:styleId="BodyText3">
    <w:name w:val="Body Text 3"/>
    <w:basedOn w:val="Normal"/>
    <w:rsid w:val="00EB1585"/>
    <w:rPr>
      <w:rFonts w:ascii="Arial" w:hAnsi="Arial"/>
      <w:b/>
      <w:color w:val="000000"/>
      <w:sz w:val="22"/>
    </w:rPr>
  </w:style>
  <w:style w:type="character" w:styleId="PageNumber">
    <w:name w:val="page number"/>
    <w:basedOn w:val="DefaultParagraphFont"/>
    <w:rsid w:val="00EB1585"/>
  </w:style>
  <w:style w:type="paragraph" w:styleId="NormalWeb">
    <w:name w:val="Normal (Web)"/>
    <w:basedOn w:val="Normal"/>
    <w:rsid w:val="00EB1585"/>
    <w:pPr>
      <w:spacing w:before="100" w:beforeAutospacing="1" w:after="100" w:afterAutospacing="1"/>
    </w:pPr>
    <w:rPr>
      <w:sz w:val="24"/>
      <w:szCs w:val="24"/>
    </w:rPr>
  </w:style>
  <w:style w:type="paragraph" w:styleId="BalloonText">
    <w:name w:val="Balloon Text"/>
    <w:basedOn w:val="Normal"/>
    <w:semiHidden/>
    <w:rsid w:val="0038663B"/>
    <w:rPr>
      <w:rFonts w:ascii="Tahoma" w:hAnsi="Tahoma" w:cs="Tahoma"/>
      <w:sz w:val="16"/>
      <w:szCs w:val="16"/>
    </w:rPr>
  </w:style>
  <w:style w:type="paragraph" w:customStyle="1" w:styleId="Default">
    <w:name w:val="Default"/>
    <w:rsid w:val="00AD02F8"/>
    <w:pPr>
      <w:autoSpaceDE w:val="0"/>
      <w:autoSpaceDN w:val="0"/>
      <w:adjustRightInd w:val="0"/>
    </w:pPr>
    <w:rPr>
      <w:rFonts w:ascii="Times New Roman PS" w:hAnsi="Times New Roman PS" w:cs="Times New Roman PS"/>
      <w:color w:val="000000"/>
      <w:sz w:val="24"/>
      <w:szCs w:val="24"/>
    </w:rPr>
  </w:style>
  <w:style w:type="paragraph" w:styleId="FootnoteText">
    <w:name w:val="footnote text"/>
    <w:basedOn w:val="Normal"/>
    <w:link w:val="FootnoteTextChar"/>
    <w:rsid w:val="007A271D"/>
  </w:style>
  <w:style w:type="character" w:customStyle="1" w:styleId="FootnoteTextChar">
    <w:name w:val="Footnote Text Char"/>
    <w:basedOn w:val="DefaultParagraphFont"/>
    <w:link w:val="FootnoteText"/>
    <w:rsid w:val="007A271D"/>
  </w:style>
  <w:style w:type="paragraph" w:customStyle="1" w:styleId="o">
    <w:name w:val="o"/>
    <w:basedOn w:val="Normal"/>
    <w:rsid w:val="007A271D"/>
    <w:rPr>
      <w:rFonts w:ascii="Arial" w:hAnsi="Arial"/>
      <w:sz w:val="22"/>
    </w:rPr>
  </w:style>
  <w:style w:type="character" w:customStyle="1" w:styleId="pslongeditbox1">
    <w:name w:val="pslongeditbox1"/>
    <w:basedOn w:val="DefaultParagraphFont"/>
    <w:rsid w:val="003770BE"/>
    <w:rPr>
      <w:rFonts w:ascii="Arial" w:hAnsi="Arial" w:cs="Arial"/>
      <w:color w:val="3C3C3C"/>
      <w:sz w:val="18"/>
      <w:szCs w:val="18"/>
    </w:rPr>
  </w:style>
  <w:style w:type="paragraph" w:styleId="ListParagraph">
    <w:name w:val="List Paragraph"/>
    <w:basedOn w:val="Normal"/>
    <w:uiPriority w:val="34"/>
    <w:qFormat/>
    <w:rsid w:val="00017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ca.gov/care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Administrative Office of the Courts</Company>
  <LinksUpToDate>false</LinksUpToDate>
  <CharactersWithSpaces>6693</CharactersWithSpaces>
  <SharedDoc>false</SharedDoc>
  <HLinks>
    <vt:vector size="12" baseType="variant">
      <vt:variant>
        <vt:i4>6422585</vt:i4>
      </vt:variant>
      <vt:variant>
        <vt:i4>3</vt:i4>
      </vt:variant>
      <vt:variant>
        <vt:i4>0</vt:i4>
      </vt:variant>
      <vt:variant>
        <vt:i4>5</vt:i4>
      </vt:variant>
      <vt:variant>
        <vt:lpwstr>http://www.courts.ca.gov/documents/AOC-Job-Application.pdf</vt:lpwstr>
      </vt:variant>
      <vt:variant>
        <vt:lpwstr/>
      </vt:variant>
      <vt:variant>
        <vt:i4>1048645</vt:i4>
      </vt:variant>
      <vt:variant>
        <vt:i4>0</vt:i4>
      </vt:variant>
      <vt:variant>
        <vt:i4>0</vt:i4>
      </vt:variant>
      <vt:variant>
        <vt:i4>5</vt:i4>
      </vt:variant>
      <vt:variant>
        <vt:lpwstr>http://www.courts.ca.gov/careers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Administrative Office of the Courts</dc:creator>
  <cp:lastModifiedBy>Ramirez, Cassandra</cp:lastModifiedBy>
  <cp:revision>2</cp:revision>
  <cp:lastPrinted>2018-05-30T19:49:00Z</cp:lastPrinted>
  <dcterms:created xsi:type="dcterms:W3CDTF">2022-12-21T17:40:00Z</dcterms:created>
  <dcterms:modified xsi:type="dcterms:W3CDTF">2022-12-21T17:40:00Z</dcterms:modified>
</cp:coreProperties>
</file>