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DF6E" w14:textId="77777777" w:rsidR="00FF33F4" w:rsidRDefault="00FF33F4" w:rsidP="002B6ABC">
      <w:pPr>
        <w:rPr>
          <w:b/>
          <w:sz w:val="18"/>
          <w:u w:val="single"/>
        </w:rPr>
      </w:pPr>
    </w:p>
    <w:p w14:paraId="55B42A0B" w14:textId="77777777" w:rsidR="002B6ABC" w:rsidRDefault="003E227A" w:rsidP="00196AB1">
      <w:pPr>
        <w:jc w:val="center"/>
        <w:rPr>
          <w:b/>
          <w:u w:val="single"/>
        </w:rPr>
      </w:pPr>
      <w:r w:rsidRPr="003E227A">
        <w:rPr>
          <w:noProof/>
          <w:color w:val="2B579A"/>
          <w:shd w:val="clear" w:color="auto" w:fill="E6E6E6"/>
        </w:rPr>
        <w:drawing>
          <wp:inline distT="0" distB="0" distL="0" distR="0" wp14:anchorId="4B432532" wp14:editId="69F6BF1C">
            <wp:extent cx="1171389" cy="933450"/>
            <wp:effectExtent l="19050" t="0" r="0" b="0"/>
            <wp:docPr id="1" name="Picture 7" descr="icl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lc_logo_blue"/>
                    <pic:cNvPicPr>
                      <a:picLocks noChangeAspect="1" noChangeArrowheads="1"/>
                    </pic:cNvPicPr>
                  </pic:nvPicPr>
                  <pic:blipFill>
                    <a:blip r:embed="rId11" cstate="print"/>
                    <a:srcRect/>
                    <a:stretch>
                      <a:fillRect/>
                    </a:stretch>
                  </pic:blipFill>
                  <pic:spPr bwMode="auto">
                    <a:xfrm>
                      <a:off x="0" y="0"/>
                      <a:ext cx="1174692" cy="936082"/>
                    </a:xfrm>
                    <a:prstGeom prst="rect">
                      <a:avLst/>
                    </a:prstGeom>
                    <a:noFill/>
                    <a:ln w="9525">
                      <a:noFill/>
                      <a:miter lim="800000"/>
                      <a:headEnd/>
                      <a:tailEnd/>
                    </a:ln>
                  </pic:spPr>
                </pic:pic>
              </a:graphicData>
            </a:graphic>
          </wp:inline>
        </w:drawing>
      </w:r>
    </w:p>
    <w:p w14:paraId="7BBDD2D7" w14:textId="77777777" w:rsidR="00920ACC" w:rsidRPr="002E2F5F" w:rsidRDefault="00920ACC" w:rsidP="00077F5F">
      <w:pPr>
        <w:rPr>
          <w:rFonts w:cs="Arial"/>
          <w:b/>
          <w:sz w:val="10"/>
          <w:szCs w:val="10"/>
          <w:lang w:val="en-CA"/>
        </w:rPr>
      </w:pPr>
    </w:p>
    <w:p w14:paraId="03E20B11" w14:textId="4C6643D6" w:rsidR="001B0B00" w:rsidRPr="00201330" w:rsidRDefault="002B6ABC" w:rsidP="00201330">
      <w:pPr>
        <w:jc w:val="center"/>
        <w:rPr>
          <w:b/>
          <w:sz w:val="28"/>
          <w:szCs w:val="28"/>
        </w:rPr>
      </w:pPr>
      <w:r>
        <w:rPr>
          <w:b/>
          <w:sz w:val="28"/>
          <w:szCs w:val="28"/>
        </w:rPr>
        <w:t>JOB ANNOUNCEMENT</w:t>
      </w:r>
    </w:p>
    <w:p w14:paraId="11CF3417" w14:textId="1B12547A" w:rsidR="00726042" w:rsidRDefault="007F73A5" w:rsidP="00726042">
      <w:pPr>
        <w:jc w:val="center"/>
        <w:rPr>
          <w:b/>
          <w:sz w:val="28"/>
          <w:szCs w:val="28"/>
        </w:rPr>
      </w:pPr>
      <w:r>
        <w:rPr>
          <w:b/>
          <w:sz w:val="28"/>
          <w:szCs w:val="28"/>
        </w:rPr>
        <w:t xml:space="preserve">Supervising Attorney </w:t>
      </w:r>
    </w:p>
    <w:p w14:paraId="293F9647" w14:textId="1E623E22" w:rsidR="007F73A5" w:rsidRPr="007F73A5" w:rsidRDefault="007F73A5" w:rsidP="00726042">
      <w:pPr>
        <w:jc w:val="center"/>
        <w:rPr>
          <w:b/>
          <w:sz w:val="24"/>
          <w:szCs w:val="28"/>
        </w:rPr>
      </w:pPr>
      <w:r w:rsidRPr="007F73A5">
        <w:rPr>
          <w:b/>
          <w:sz w:val="24"/>
          <w:szCs w:val="28"/>
        </w:rPr>
        <w:t>Bringing Families Home Project</w:t>
      </w:r>
    </w:p>
    <w:p w14:paraId="179EB66A" w14:textId="0BD47617" w:rsidR="007C4E0D" w:rsidRPr="007F73A5" w:rsidRDefault="001B0B00" w:rsidP="00201330">
      <w:pPr>
        <w:jc w:val="center"/>
        <w:rPr>
          <w:b/>
          <w:sz w:val="22"/>
          <w:szCs w:val="28"/>
        </w:rPr>
      </w:pPr>
      <w:r w:rsidRPr="007F73A5">
        <w:rPr>
          <w:b/>
          <w:sz w:val="22"/>
          <w:szCs w:val="28"/>
        </w:rPr>
        <w:t>(</w:t>
      </w:r>
      <w:r w:rsidR="003F49E0" w:rsidRPr="007F73A5">
        <w:rPr>
          <w:b/>
          <w:sz w:val="22"/>
          <w:szCs w:val="28"/>
        </w:rPr>
        <w:t>Full Time Position</w:t>
      </w:r>
      <w:r w:rsidRPr="007F73A5">
        <w:rPr>
          <w:b/>
          <w:sz w:val="22"/>
          <w:szCs w:val="28"/>
        </w:rPr>
        <w:t>)</w:t>
      </w:r>
    </w:p>
    <w:p w14:paraId="3EC8C046" w14:textId="77777777" w:rsidR="001B0B00" w:rsidRPr="002E2F5F" w:rsidRDefault="001B0B00" w:rsidP="001B0B00">
      <w:pPr>
        <w:rPr>
          <w:sz w:val="14"/>
          <w:szCs w:val="14"/>
        </w:rPr>
      </w:pPr>
    </w:p>
    <w:p w14:paraId="01D099F7" w14:textId="4C0EE09E" w:rsidR="00F40DDE" w:rsidRPr="00870B69" w:rsidRDefault="00F40DDE" w:rsidP="00F40DDE">
      <w:pPr>
        <w:jc w:val="both"/>
        <w:rPr>
          <w:rFonts w:cs="Arial"/>
          <w:sz w:val="22"/>
          <w:szCs w:val="22"/>
        </w:rPr>
      </w:pPr>
      <w:r w:rsidRPr="00870B69">
        <w:rPr>
          <w:rFonts w:cs="Arial"/>
          <w:sz w:val="22"/>
          <w:szCs w:val="22"/>
        </w:rPr>
        <w:t>Inner City Law Center (ICLC) is a nonprofit law firm in Skid Row in Downtown Los Angeles. We are looking for extraordinary people to help us end homelessness in Los Angeles. Founded on the fundamental principle that every person should always be treated with dignity and respect, ICLC fights for justice for low-income tenants, working-poor families, people experiencing homelessness, people living with HIV/AIDS, people with disabilities, and homeless veterans.</w:t>
      </w:r>
    </w:p>
    <w:p w14:paraId="1D8065BC" w14:textId="71CBF266" w:rsidR="003F3DE7" w:rsidRPr="00870B69" w:rsidRDefault="003F3DE7" w:rsidP="007C4E0D">
      <w:pPr>
        <w:jc w:val="both"/>
        <w:rPr>
          <w:rFonts w:cs="Arial"/>
          <w:sz w:val="22"/>
          <w:szCs w:val="22"/>
        </w:rPr>
      </w:pPr>
    </w:p>
    <w:p w14:paraId="75065FEF" w14:textId="672E6B74" w:rsidR="00870B69" w:rsidRPr="00870B69" w:rsidRDefault="007C4E0D" w:rsidP="00870B69">
      <w:pPr>
        <w:jc w:val="both"/>
        <w:rPr>
          <w:rFonts w:cs="Arial"/>
          <w:sz w:val="22"/>
          <w:szCs w:val="22"/>
        </w:rPr>
      </w:pPr>
      <w:r w:rsidRPr="00870B69">
        <w:rPr>
          <w:rFonts w:cs="Arial"/>
          <w:b/>
          <w:bCs/>
          <w:sz w:val="22"/>
          <w:szCs w:val="22"/>
        </w:rPr>
        <w:t>Position Description:</w:t>
      </w:r>
      <w:r w:rsidR="003E591C" w:rsidRPr="00870B69">
        <w:rPr>
          <w:rFonts w:cs="Arial"/>
          <w:sz w:val="22"/>
          <w:szCs w:val="22"/>
        </w:rPr>
        <w:t xml:space="preserve"> </w:t>
      </w:r>
      <w:r w:rsidR="00870B69" w:rsidRPr="00870B69">
        <w:rPr>
          <w:rStyle w:val="normaltextrun"/>
          <w:rFonts w:cs="Arial"/>
          <w:sz w:val="22"/>
          <w:szCs w:val="22"/>
        </w:rPr>
        <w:t xml:space="preserve">The Supervising Attorney of Bringing Families Home will serve clients who are experiencing or are at risk of homelessness and receiving child welfare services; these clients may be experiencing family separation and working towards family reunification. Working </w:t>
      </w:r>
      <w:bookmarkStart w:id="0" w:name="_GoBack"/>
      <w:bookmarkEnd w:id="0"/>
      <w:r w:rsidR="00870B69" w:rsidRPr="00870B69">
        <w:rPr>
          <w:rStyle w:val="normaltextrun"/>
          <w:rFonts w:cs="Arial"/>
          <w:sz w:val="22"/>
          <w:szCs w:val="22"/>
        </w:rPr>
        <w:t>in partnership with homeless services, other community service providers, and the project funder, the Supervising Attorney will provide holistic legal services to tackle barriers to our clients becoming and staying housed and related barriers that impact family stability. This focus on providing housing stability and related legal services to vulnerable families fits perfectly with the question that ICLC asks for each of our clients: “What is the pathway to long-term stable housing for this individual or family?” </w:t>
      </w:r>
      <w:r w:rsidR="00870B69" w:rsidRPr="00870B69">
        <w:rPr>
          <w:rStyle w:val="eop"/>
          <w:rFonts w:cs="Arial"/>
          <w:sz w:val="22"/>
          <w:szCs w:val="22"/>
        </w:rPr>
        <w:t> </w:t>
      </w:r>
    </w:p>
    <w:p w14:paraId="109B4F3C" w14:textId="77777777" w:rsidR="00870B69" w:rsidRPr="00870B69" w:rsidRDefault="00870B69" w:rsidP="00870B69">
      <w:pPr>
        <w:pStyle w:val="paragraph"/>
        <w:spacing w:before="0" w:beforeAutospacing="0" w:after="0" w:afterAutospacing="0"/>
        <w:jc w:val="both"/>
        <w:textAlignment w:val="baseline"/>
        <w:rPr>
          <w:rFonts w:ascii="Arial" w:hAnsi="Arial" w:cs="Arial"/>
          <w:sz w:val="22"/>
          <w:szCs w:val="22"/>
        </w:rPr>
      </w:pPr>
      <w:r w:rsidRPr="00870B69">
        <w:rPr>
          <w:rStyle w:val="normaltextrun"/>
          <w:rFonts w:ascii="Arial" w:hAnsi="Arial" w:cs="Arial"/>
          <w:sz w:val="22"/>
          <w:szCs w:val="22"/>
        </w:rPr>
        <w:t> </w:t>
      </w:r>
      <w:r w:rsidRPr="00870B69">
        <w:rPr>
          <w:rStyle w:val="eop"/>
          <w:rFonts w:ascii="Arial" w:hAnsi="Arial" w:cs="Arial"/>
          <w:sz w:val="22"/>
          <w:szCs w:val="22"/>
        </w:rPr>
        <w:t> </w:t>
      </w:r>
    </w:p>
    <w:p w14:paraId="313B6A91" w14:textId="77777777" w:rsidR="00870B69" w:rsidRPr="00870B69" w:rsidRDefault="00870B69" w:rsidP="00870B69">
      <w:pPr>
        <w:pStyle w:val="paragraph"/>
        <w:spacing w:before="0" w:beforeAutospacing="0" w:after="0" w:afterAutospacing="0"/>
        <w:ind w:right="105"/>
        <w:textAlignment w:val="baseline"/>
        <w:rPr>
          <w:rFonts w:ascii="Arial" w:hAnsi="Arial" w:cs="Arial"/>
          <w:sz w:val="22"/>
          <w:szCs w:val="22"/>
        </w:rPr>
      </w:pPr>
      <w:r w:rsidRPr="00870B69">
        <w:rPr>
          <w:rStyle w:val="normaltextrun"/>
          <w:rFonts w:ascii="Arial" w:hAnsi="Arial" w:cs="Arial"/>
          <w:b/>
          <w:bCs/>
          <w:sz w:val="22"/>
          <w:szCs w:val="22"/>
        </w:rPr>
        <w:t>Responsibilities:</w:t>
      </w:r>
      <w:r w:rsidRPr="00870B69">
        <w:rPr>
          <w:rStyle w:val="eop"/>
          <w:rFonts w:ascii="Arial" w:hAnsi="Arial" w:cs="Arial"/>
          <w:sz w:val="22"/>
          <w:szCs w:val="22"/>
        </w:rPr>
        <w:t> </w:t>
      </w:r>
    </w:p>
    <w:p w14:paraId="4F74183D"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Help shape a newly funded project and manage a team of two attorneys and one paralegal.</w:t>
      </w:r>
      <w:r w:rsidRPr="00870B69">
        <w:rPr>
          <w:rStyle w:val="eop"/>
          <w:rFonts w:ascii="Arial" w:hAnsi="Arial" w:cs="Arial"/>
          <w:sz w:val="22"/>
          <w:szCs w:val="22"/>
        </w:rPr>
        <w:t> </w:t>
      </w:r>
    </w:p>
    <w:p w14:paraId="33D2B4A7"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Develop and maintain strong relationships with funder, legal services partner, and five Bringing Families Home homeless prevention contractors.</w:t>
      </w:r>
      <w:r w:rsidRPr="00870B69">
        <w:rPr>
          <w:rStyle w:val="eop"/>
          <w:rFonts w:ascii="Arial" w:hAnsi="Arial" w:cs="Arial"/>
          <w:sz w:val="22"/>
          <w:szCs w:val="22"/>
        </w:rPr>
        <w:t> </w:t>
      </w:r>
    </w:p>
    <w:p w14:paraId="35693200"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Help refine a “total legal health checkup” assessment tool to ensure that our advocates are asking potential clients the right questions to evaluate how we can best help them.</w:t>
      </w:r>
      <w:r w:rsidRPr="00870B69">
        <w:rPr>
          <w:rStyle w:val="eop"/>
          <w:rFonts w:ascii="Arial" w:hAnsi="Arial" w:cs="Arial"/>
          <w:sz w:val="22"/>
          <w:szCs w:val="22"/>
        </w:rPr>
        <w:t> </w:t>
      </w:r>
    </w:p>
    <w:p w14:paraId="1FB000D8"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Refine case acceptance criteria and a streamlined referral process to other providers so that clients experience a “no wrong door” approach.</w:t>
      </w:r>
      <w:r w:rsidRPr="00870B69">
        <w:rPr>
          <w:rStyle w:val="eop"/>
          <w:rFonts w:ascii="Arial" w:hAnsi="Arial" w:cs="Arial"/>
          <w:sz w:val="22"/>
          <w:szCs w:val="22"/>
        </w:rPr>
        <w:t> </w:t>
      </w:r>
    </w:p>
    <w:p w14:paraId="3E1D25F3"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Provide holistic legal services to tackle barriers that our clients face and carry caseload. </w:t>
      </w:r>
      <w:r w:rsidRPr="00870B69">
        <w:rPr>
          <w:rStyle w:val="eop"/>
          <w:rFonts w:ascii="Arial" w:hAnsi="Arial" w:cs="Arial"/>
          <w:sz w:val="22"/>
          <w:szCs w:val="22"/>
        </w:rPr>
        <w:t> </w:t>
      </w:r>
    </w:p>
    <w:p w14:paraId="7F45C00D"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Supervise, mentor and guide attorneys and paralegals with creative problem solving and litigation to address novel issues. </w:t>
      </w:r>
      <w:r w:rsidRPr="00870B69">
        <w:rPr>
          <w:rStyle w:val="eop"/>
          <w:rFonts w:ascii="Arial" w:hAnsi="Arial" w:cs="Arial"/>
          <w:sz w:val="22"/>
          <w:szCs w:val="22"/>
        </w:rPr>
        <w:t> </w:t>
      </w:r>
    </w:p>
    <w:p w14:paraId="31E5BEB1"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Be comfortable with helping to guide your team in addressing a wide-array of legal issues.</w:t>
      </w:r>
      <w:r w:rsidRPr="00870B69">
        <w:rPr>
          <w:rStyle w:val="eop"/>
          <w:rFonts w:ascii="Arial" w:hAnsi="Arial" w:cs="Arial"/>
          <w:sz w:val="22"/>
          <w:szCs w:val="22"/>
        </w:rPr>
        <w:t> </w:t>
      </w:r>
    </w:p>
    <w:p w14:paraId="55D14B77"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Participate in community outreach events, including monthly in-person legal intake clinics, and develop relationships with service providers.  </w:t>
      </w:r>
      <w:r w:rsidRPr="00870B69">
        <w:rPr>
          <w:rStyle w:val="eop"/>
          <w:rFonts w:ascii="Arial" w:hAnsi="Arial" w:cs="Arial"/>
          <w:sz w:val="22"/>
          <w:szCs w:val="22"/>
        </w:rPr>
        <w:t> </w:t>
      </w:r>
    </w:p>
    <w:p w14:paraId="5948F2CA"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Perform management roles, including organizing team work-flow and work schedules, assigning work, providing substantive supervision of legal work, managing aspects of grant funding, providing professional development opportunities for staff, and providing guidance and recommendations regarding hiring, promotion, evaluations, and significant discipline decisions. </w:t>
      </w:r>
      <w:r w:rsidRPr="00870B69">
        <w:rPr>
          <w:rStyle w:val="eop"/>
          <w:rFonts w:ascii="Arial" w:hAnsi="Arial" w:cs="Arial"/>
          <w:sz w:val="22"/>
          <w:szCs w:val="22"/>
        </w:rPr>
        <w:t> </w:t>
      </w:r>
    </w:p>
    <w:p w14:paraId="5E971210"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Partner with pro bono counsel to expand the volume of services ICLC can provide. </w:t>
      </w:r>
      <w:r w:rsidRPr="00870B69">
        <w:rPr>
          <w:rStyle w:val="eop"/>
          <w:rFonts w:ascii="Arial" w:hAnsi="Arial" w:cs="Arial"/>
          <w:sz w:val="22"/>
          <w:szCs w:val="22"/>
        </w:rPr>
        <w:t> </w:t>
      </w:r>
    </w:p>
    <w:p w14:paraId="649CD21E" w14:textId="77777777" w:rsidR="00870B69" w:rsidRPr="00870B69" w:rsidRDefault="00870B69" w:rsidP="00870B69">
      <w:pPr>
        <w:pStyle w:val="paragraph"/>
        <w:numPr>
          <w:ilvl w:val="0"/>
          <w:numId w:val="6"/>
        </w:numPr>
        <w:spacing w:before="0" w:beforeAutospacing="0" w:after="0" w:afterAutospacing="0"/>
        <w:textAlignment w:val="baseline"/>
        <w:rPr>
          <w:rFonts w:ascii="Arial" w:hAnsi="Arial" w:cs="Arial"/>
          <w:sz w:val="22"/>
          <w:szCs w:val="22"/>
        </w:rPr>
      </w:pPr>
      <w:r w:rsidRPr="00870B69">
        <w:rPr>
          <w:rStyle w:val="normaltextrun"/>
          <w:rFonts w:ascii="Arial" w:hAnsi="Arial" w:cs="Arial"/>
          <w:sz w:val="22"/>
          <w:szCs w:val="22"/>
        </w:rPr>
        <w:t>Other duties as assigned. </w:t>
      </w:r>
      <w:r w:rsidRPr="00870B69">
        <w:rPr>
          <w:rStyle w:val="eop"/>
          <w:rFonts w:ascii="Arial" w:hAnsi="Arial" w:cs="Arial"/>
          <w:sz w:val="22"/>
          <w:szCs w:val="22"/>
        </w:rPr>
        <w:t> </w:t>
      </w:r>
    </w:p>
    <w:p w14:paraId="0255CF54" w14:textId="20212380" w:rsidR="00F141A3" w:rsidRPr="00870B69" w:rsidRDefault="00F141A3" w:rsidP="007C4E0D">
      <w:pPr>
        <w:jc w:val="both"/>
        <w:rPr>
          <w:rFonts w:cs="Arial"/>
          <w:sz w:val="22"/>
          <w:szCs w:val="22"/>
        </w:rPr>
      </w:pPr>
    </w:p>
    <w:p w14:paraId="1BD1EAF1" w14:textId="73E3AF74" w:rsidR="00870B69" w:rsidRPr="00870B69" w:rsidRDefault="007C4E0D" w:rsidP="00870B69">
      <w:pPr>
        <w:ind w:left="360"/>
        <w:jc w:val="both"/>
        <w:rPr>
          <w:rFonts w:cs="Arial"/>
          <w:sz w:val="22"/>
          <w:szCs w:val="22"/>
        </w:rPr>
      </w:pPr>
      <w:r w:rsidRPr="00870B69">
        <w:rPr>
          <w:rFonts w:cs="Arial"/>
          <w:b/>
          <w:bCs/>
          <w:sz w:val="22"/>
          <w:szCs w:val="22"/>
        </w:rPr>
        <w:t>Hiring Criteria:</w:t>
      </w:r>
      <w:r w:rsidRPr="00870B69">
        <w:rPr>
          <w:rFonts w:cs="Arial"/>
          <w:sz w:val="22"/>
          <w:szCs w:val="22"/>
        </w:rPr>
        <w:t xml:space="preserve"> </w:t>
      </w:r>
      <w:r w:rsidR="005B4B5E" w:rsidRPr="00870B69">
        <w:rPr>
          <w:rFonts w:cs="Arial"/>
          <w:sz w:val="22"/>
          <w:szCs w:val="22"/>
        </w:rPr>
        <w:t xml:space="preserve">Commitment to ICLC’s mission. </w:t>
      </w:r>
      <w:r w:rsidR="00870B69" w:rsidRPr="00870B69">
        <w:rPr>
          <w:rFonts w:cs="Arial"/>
          <w:sz w:val="22"/>
          <w:szCs w:val="22"/>
        </w:rPr>
        <w:t>Organized, detail oriented, and able to assume responsibility quickly and independently in a rapidly growing organization. Ability to learn new areas of law. Ability to use good judgment. Excellent oral and written communication skills. Active Bar Membership in California, or another state; ability to get registered under Registered Legal Services Program. A minimum of six years of experience of poverty law experience. Access to reliable transportation to get to various courthouses across Los Angeles County.  </w:t>
      </w:r>
    </w:p>
    <w:p w14:paraId="55377518" w14:textId="0688202D" w:rsidR="007C4E0D" w:rsidRPr="00870B69" w:rsidRDefault="007C4E0D" w:rsidP="007C4E0D">
      <w:pPr>
        <w:jc w:val="both"/>
        <w:rPr>
          <w:rFonts w:cs="Arial"/>
          <w:sz w:val="22"/>
          <w:szCs w:val="22"/>
        </w:rPr>
      </w:pPr>
    </w:p>
    <w:p w14:paraId="4B9404F1" w14:textId="77777777" w:rsidR="007C4E0D" w:rsidRPr="00870B69" w:rsidRDefault="007C4E0D" w:rsidP="007C4E0D">
      <w:pPr>
        <w:jc w:val="both"/>
        <w:rPr>
          <w:rFonts w:cs="Arial"/>
          <w:sz w:val="22"/>
          <w:szCs w:val="22"/>
        </w:rPr>
      </w:pPr>
    </w:p>
    <w:p w14:paraId="565E646F" w14:textId="0A6865DC" w:rsidR="007C4E0D" w:rsidRPr="00870B69" w:rsidRDefault="007C4E0D" w:rsidP="007C4E0D">
      <w:pPr>
        <w:jc w:val="both"/>
        <w:rPr>
          <w:rFonts w:cs="Arial"/>
          <w:sz w:val="22"/>
          <w:szCs w:val="22"/>
        </w:rPr>
      </w:pPr>
      <w:r w:rsidRPr="00870B69">
        <w:rPr>
          <w:rFonts w:cs="Arial"/>
          <w:b/>
          <w:sz w:val="22"/>
          <w:szCs w:val="22"/>
        </w:rPr>
        <w:t>Compensation:</w:t>
      </w:r>
      <w:r w:rsidRPr="00870B69">
        <w:rPr>
          <w:rFonts w:cs="Arial"/>
          <w:sz w:val="22"/>
          <w:szCs w:val="22"/>
        </w:rPr>
        <w:t xml:space="preserve"> </w:t>
      </w:r>
      <w:r w:rsidR="00B30002" w:rsidRPr="00870B69">
        <w:rPr>
          <w:rFonts w:cs="Arial"/>
          <w:sz w:val="22"/>
          <w:szCs w:val="22"/>
        </w:rPr>
        <w:t>Salary range is $</w:t>
      </w:r>
      <w:r w:rsidR="002D3697">
        <w:rPr>
          <w:rFonts w:cs="Arial"/>
          <w:sz w:val="22"/>
          <w:szCs w:val="22"/>
        </w:rPr>
        <w:t>92,25</w:t>
      </w:r>
      <w:r w:rsidR="005B4B5E" w:rsidRPr="00870B69">
        <w:rPr>
          <w:rFonts w:cs="Arial"/>
          <w:sz w:val="22"/>
          <w:szCs w:val="22"/>
        </w:rPr>
        <w:t>0</w:t>
      </w:r>
      <w:r w:rsidR="00F40DDE" w:rsidRPr="00870B69">
        <w:rPr>
          <w:rFonts w:cs="Arial"/>
          <w:sz w:val="22"/>
          <w:szCs w:val="22"/>
        </w:rPr>
        <w:t xml:space="preserve"> </w:t>
      </w:r>
      <w:r w:rsidR="005B4B5E" w:rsidRPr="00870B69">
        <w:rPr>
          <w:rFonts w:cs="Arial"/>
          <w:sz w:val="22"/>
          <w:szCs w:val="22"/>
        </w:rPr>
        <w:t>–</w:t>
      </w:r>
      <w:r w:rsidR="00F40DDE" w:rsidRPr="00870B69">
        <w:rPr>
          <w:rFonts w:cs="Arial"/>
          <w:sz w:val="22"/>
          <w:szCs w:val="22"/>
        </w:rPr>
        <w:t xml:space="preserve"> </w:t>
      </w:r>
      <w:r w:rsidR="002D3697">
        <w:rPr>
          <w:rFonts w:cs="Arial"/>
          <w:sz w:val="22"/>
          <w:szCs w:val="22"/>
        </w:rPr>
        <w:t>$118</w:t>
      </w:r>
      <w:r w:rsidR="005B4B5E" w:rsidRPr="00870B69">
        <w:rPr>
          <w:rFonts w:cs="Arial"/>
          <w:sz w:val="22"/>
          <w:szCs w:val="22"/>
        </w:rPr>
        <w:t>,000</w:t>
      </w:r>
      <w:r w:rsidR="00B30002" w:rsidRPr="00870B69">
        <w:rPr>
          <w:rFonts w:cs="Arial"/>
          <w:sz w:val="22"/>
          <w:szCs w:val="22"/>
        </w:rPr>
        <w:t>, depending on experience. Excellent benefits</w:t>
      </w:r>
      <w:r w:rsidR="00984FB4" w:rsidRPr="00870B69">
        <w:rPr>
          <w:rFonts w:cs="Arial"/>
          <w:sz w:val="22"/>
          <w:szCs w:val="22"/>
        </w:rPr>
        <w:t>.</w:t>
      </w:r>
      <w:r w:rsidR="00B30002" w:rsidRPr="00870B69">
        <w:rPr>
          <w:rFonts w:cs="Arial"/>
          <w:sz w:val="22"/>
          <w:szCs w:val="22"/>
        </w:rPr>
        <w:t xml:space="preserve"> </w:t>
      </w:r>
    </w:p>
    <w:p w14:paraId="7E3FDD0C" w14:textId="77777777" w:rsidR="007C4E0D" w:rsidRPr="00870B69" w:rsidRDefault="007C4E0D" w:rsidP="007C4E0D">
      <w:pPr>
        <w:jc w:val="both"/>
        <w:rPr>
          <w:rFonts w:cs="Arial"/>
          <w:sz w:val="22"/>
          <w:szCs w:val="22"/>
        </w:rPr>
      </w:pPr>
    </w:p>
    <w:p w14:paraId="06749AEA" w14:textId="6EBDC1F8" w:rsidR="009D001F" w:rsidRPr="00870B69" w:rsidRDefault="007C4E0D" w:rsidP="009D001F">
      <w:pPr>
        <w:rPr>
          <w:rFonts w:cs="Arial"/>
          <w:sz w:val="22"/>
          <w:szCs w:val="22"/>
          <w:lang w:bidi="en-US"/>
        </w:rPr>
      </w:pPr>
      <w:r w:rsidRPr="00870B69">
        <w:rPr>
          <w:rFonts w:cs="Arial"/>
          <w:b/>
          <w:bCs/>
          <w:sz w:val="22"/>
          <w:szCs w:val="22"/>
        </w:rPr>
        <w:t>How to Apply:</w:t>
      </w:r>
      <w:r w:rsidRPr="00870B69">
        <w:rPr>
          <w:rFonts w:cs="Arial"/>
          <w:sz w:val="22"/>
          <w:szCs w:val="22"/>
        </w:rPr>
        <w:t xml:space="preserve"> </w:t>
      </w:r>
      <w:r w:rsidR="009D001F" w:rsidRPr="00870B69">
        <w:rPr>
          <w:rFonts w:cs="Arial"/>
          <w:sz w:val="22"/>
          <w:szCs w:val="22"/>
          <w:lang w:bidi="en-US"/>
        </w:rPr>
        <w:t xml:space="preserve">Cover letters and resumes are reviewed upon receipt and applications will be accepted until the position is filled. To apply, please upload your resume and a cover letter detailing interest in the position directly at </w:t>
      </w:r>
      <w:hyperlink r:id="rId12" w:history="1">
        <w:r w:rsidR="009D001F" w:rsidRPr="00870B69">
          <w:rPr>
            <w:rStyle w:val="Hyperlink"/>
            <w:rFonts w:cs="Arial"/>
            <w:sz w:val="22"/>
            <w:szCs w:val="22"/>
            <w:lang w:bidi="en-US"/>
          </w:rPr>
          <w:t>www.innercitylaw.org/join-our-team</w:t>
        </w:r>
      </w:hyperlink>
      <w:r w:rsidR="009D001F" w:rsidRPr="00870B69">
        <w:rPr>
          <w:rFonts w:cs="Arial"/>
          <w:sz w:val="22"/>
          <w:szCs w:val="22"/>
          <w:lang w:bidi="en-US"/>
        </w:rPr>
        <w:t>.</w:t>
      </w:r>
    </w:p>
    <w:p w14:paraId="731016AF" w14:textId="731CDD73" w:rsidR="00085664" w:rsidRPr="00F141A3" w:rsidRDefault="00085664" w:rsidP="007C4E0D">
      <w:pPr>
        <w:jc w:val="both"/>
        <w:rPr>
          <w:sz w:val="24"/>
          <w:szCs w:val="24"/>
        </w:rPr>
      </w:pPr>
    </w:p>
    <w:sectPr w:rsidR="00085664" w:rsidRPr="00F141A3" w:rsidSect="004D67E6">
      <w:footerReference w:type="default" r:id="rId13"/>
      <w:pgSz w:w="12240" w:h="15840"/>
      <w:pgMar w:top="450" w:right="720" w:bottom="630" w:left="720" w:header="1440" w:footer="5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53C4" w14:textId="77777777" w:rsidR="00F315DD" w:rsidRDefault="00F315DD" w:rsidP="00196AB1">
      <w:r>
        <w:separator/>
      </w:r>
    </w:p>
  </w:endnote>
  <w:endnote w:type="continuationSeparator" w:id="0">
    <w:p w14:paraId="1FA29A0E" w14:textId="77777777" w:rsidR="00F315DD" w:rsidRDefault="00F315DD" w:rsidP="0019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CA6F" w14:textId="77777777" w:rsidR="000D753E" w:rsidRPr="004A6343" w:rsidRDefault="000D753E" w:rsidP="000D753E">
    <w:pPr>
      <w:pStyle w:val="NormalWeb"/>
      <w:shd w:val="clear" w:color="auto" w:fill="FFFFFF"/>
      <w:spacing w:before="0" w:beforeAutospacing="0" w:after="0" w:afterAutospacing="0"/>
      <w:jc w:val="both"/>
      <w:rPr>
        <w:rFonts w:ascii="Arial" w:hAnsi="Arial" w:cs="Arial"/>
        <w:color w:val="222222"/>
        <w:sz w:val="18"/>
        <w:szCs w:val="23"/>
      </w:rPr>
    </w:pPr>
    <w:r w:rsidRPr="004A6343">
      <w:rPr>
        <w:rStyle w:val="Emphasis"/>
        <w:color w:val="222222"/>
        <w:sz w:val="18"/>
        <w:bdr w:val="none" w:sz="0" w:space="0" w:color="auto" w:frame="1"/>
      </w:rPr>
      <w:t>ICLC is an equal opportunity employer and all qualified applicants will receive consideration without regard to their race, religion, ancestry, national origin, sex, sexual orientation, gender identity, transgender status, age, disability, marital status, or medical condition. All qualified applicants with criminal histories shall be considered in a manner consistent with the requirements of the Los Angeles Fair Chance Initiative for Hiring.</w:t>
    </w:r>
  </w:p>
  <w:p w14:paraId="7AF3F59D" w14:textId="77777777" w:rsidR="000D753E" w:rsidRPr="004A6343" w:rsidRDefault="000D753E" w:rsidP="000D753E">
    <w:pPr>
      <w:pStyle w:val="NormalWeb"/>
      <w:shd w:val="clear" w:color="auto" w:fill="FFFFFF"/>
      <w:spacing w:before="0" w:beforeAutospacing="0" w:after="0" w:afterAutospacing="0"/>
      <w:jc w:val="both"/>
      <w:rPr>
        <w:rFonts w:ascii="Arial" w:hAnsi="Arial" w:cs="Arial"/>
        <w:color w:val="222222"/>
        <w:sz w:val="18"/>
        <w:szCs w:val="23"/>
      </w:rPr>
    </w:pPr>
    <w:r w:rsidRPr="004A6343">
      <w:rPr>
        <w:rFonts w:ascii="Arial" w:hAnsi="Arial" w:cs="Arial"/>
        <w:color w:val="222222"/>
        <w:sz w:val="18"/>
        <w:szCs w:val="23"/>
      </w:rPr>
      <w:t> </w:t>
    </w:r>
  </w:p>
  <w:p w14:paraId="7C227A73" w14:textId="77777777" w:rsidR="000D753E" w:rsidRPr="004A6343" w:rsidRDefault="000D753E" w:rsidP="000D753E">
    <w:pPr>
      <w:pStyle w:val="NormalWeb"/>
      <w:shd w:val="clear" w:color="auto" w:fill="FFFFFF"/>
      <w:spacing w:before="0" w:beforeAutospacing="0" w:after="0" w:afterAutospacing="0"/>
      <w:jc w:val="both"/>
      <w:rPr>
        <w:rFonts w:ascii="Arial" w:hAnsi="Arial" w:cs="Arial"/>
        <w:color w:val="222222"/>
        <w:sz w:val="18"/>
        <w:szCs w:val="23"/>
      </w:rPr>
    </w:pPr>
    <w:r w:rsidRPr="004A6343">
      <w:rPr>
        <w:rStyle w:val="Emphasis"/>
        <w:color w:val="222222"/>
        <w:sz w:val="18"/>
        <w:bdr w:val="none" w:sz="0" w:space="0" w:color="auto" w:frame="1"/>
      </w:rPr>
      <w:t>To keep our Staff and Clients safe, ICLC requires all Staff to have received the COVID-19 vaccine.</w:t>
    </w:r>
  </w:p>
  <w:p w14:paraId="51C075B4" w14:textId="77777777" w:rsidR="000C5A1F" w:rsidRPr="000D753E" w:rsidRDefault="000C5A1F" w:rsidP="000D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07E7" w14:textId="77777777" w:rsidR="00F315DD" w:rsidRDefault="00F315DD" w:rsidP="00196AB1">
      <w:r>
        <w:separator/>
      </w:r>
    </w:p>
  </w:footnote>
  <w:footnote w:type="continuationSeparator" w:id="0">
    <w:p w14:paraId="20A4631F" w14:textId="77777777" w:rsidR="00F315DD" w:rsidRDefault="00F315DD" w:rsidP="0019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AA"/>
    <w:multiLevelType w:val="multilevel"/>
    <w:tmpl w:val="4320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14A4E"/>
    <w:multiLevelType w:val="multilevel"/>
    <w:tmpl w:val="D1BA653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0F391E60"/>
    <w:multiLevelType w:val="multilevel"/>
    <w:tmpl w:val="14D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B7A39"/>
    <w:multiLevelType w:val="multilevel"/>
    <w:tmpl w:val="725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850AF0"/>
    <w:multiLevelType w:val="multilevel"/>
    <w:tmpl w:val="BA0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790B41"/>
    <w:multiLevelType w:val="hybridMultilevel"/>
    <w:tmpl w:val="EE58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3437F"/>
    <w:multiLevelType w:val="multilevel"/>
    <w:tmpl w:val="429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827FAC"/>
    <w:multiLevelType w:val="hybridMultilevel"/>
    <w:tmpl w:val="8320C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2F"/>
    <w:rsid w:val="000216A1"/>
    <w:rsid w:val="00077F5F"/>
    <w:rsid w:val="00080427"/>
    <w:rsid w:val="00085664"/>
    <w:rsid w:val="000A11B2"/>
    <w:rsid w:val="000C1ED1"/>
    <w:rsid w:val="000C5A1F"/>
    <w:rsid w:val="000D2591"/>
    <w:rsid w:val="000D519E"/>
    <w:rsid w:val="000D753E"/>
    <w:rsid w:val="000F58FE"/>
    <w:rsid w:val="00116A86"/>
    <w:rsid w:val="00152F97"/>
    <w:rsid w:val="00182E18"/>
    <w:rsid w:val="00196AB1"/>
    <w:rsid w:val="001B0B00"/>
    <w:rsid w:val="001E16C3"/>
    <w:rsid w:val="00201330"/>
    <w:rsid w:val="00205EB9"/>
    <w:rsid w:val="00210CCB"/>
    <w:rsid w:val="00231EE3"/>
    <w:rsid w:val="00265D87"/>
    <w:rsid w:val="00266B36"/>
    <w:rsid w:val="00270318"/>
    <w:rsid w:val="00270339"/>
    <w:rsid w:val="0029215E"/>
    <w:rsid w:val="002A177A"/>
    <w:rsid w:val="002B1877"/>
    <w:rsid w:val="002B6ABC"/>
    <w:rsid w:val="002B73E4"/>
    <w:rsid w:val="002C247B"/>
    <w:rsid w:val="002D0B58"/>
    <w:rsid w:val="002D3697"/>
    <w:rsid w:val="002D43EB"/>
    <w:rsid w:val="002E2F5F"/>
    <w:rsid w:val="003040D0"/>
    <w:rsid w:val="00306D9B"/>
    <w:rsid w:val="00307B2A"/>
    <w:rsid w:val="00315741"/>
    <w:rsid w:val="0031745F"/>
    <w:rsid w:val="00342BD6"/>
    <w:rsid w:val="003516BD"/>
    <w:rsid w:val="00366E00"/>
    <w:rsid w:val="003C2D93"/>
    <w:rsid w:val="003C7208"/>
    <w:rsid w:val="003E227A"/>
    <w:rsid w:val="003E591C"/>
    <w:rsid w:val="003F3DE7"/>
    <w:rsid w:val="003F49E0"/>
    <w:rsid w:val="004074CD"/>
    <w:rsid w:val="00407EEA"/>
    <w:rsid w:val="004143EF"/>
    <w:rsid w:val="00415894"/>
    <w:rsid w:val="004275A4"/>
    <w:rsid w:val="00453574"/>
    <w:rsid w:val="00456D44"/>
    <w:rsid w:val="0046692B"/>
    <w:rsid w:val="00470813"/>
    <w:rsid w:val="004A2FF1"/>
    <w:rsid w:val="004A6343"/>
    <w:rsid w:val="004C0D02"/>
    <w:rsid w:val="004D1CE2"/>
    <w:rsid w:val="004D67E6"/>
    <w:rsid w:val="004F2C02"/>
    <w:rsid w:val="00512013"/>
    <w:rsid w:val="00546656"/>
    <w:rsid w:val="00564722"/>
    <w:rsid w:val="005964D7"/>
    <w:rsid w:val="005B4B5E"/>
    <w:rsid w:val="005E283A"/>
    <w:rsid w:val="005E30A1"/>
    <w:rsid w:val="005E5DFF"/>
    <w:rsid w:val="005E7730"/>
    <w:rsid w:val="005F19E5"/>
    <w:rsid w:val="00620364"/>
    <w:rsid w:val="00634CEB"/>
    <w:rsid w:val="00635E6E"/>
    <w:rsid w:val="00651E93"/>
    <w:rsid w:val="00656BE4"/>
    <w:rsid w:val="00657224"/>
    <w:rsid w:val="00657854"/>
    <w:rsid w:val="006761BE"/>
    <w:rsid w:val="006A1581"/>
    <w:rsid w:val="006B7F64"/>
    <w:rsid w:val="006D043E"/>
    <w:rsid w:val="006F464C"/>
    <w:rsid w:val="006F5524"/>
    <w:rsid w:val="00706480"/>
    <w:rsid w:val="00726042"/>
    <w:rsid w:val="00743597"/>
    <w:rsid w:val="0074576B"/>
    <w:rsid w:val="00752DD3"/>
    <w:rsid w:val="007A00CE"/>
    <w:rsid w:val="007B007B"/>
    <w:rsid w:val="007C4E0D"/>
    <w:rsid w:val="007D1177"/>
    <w:rsid w:val="007F73A5"/>
    <w:rsid w:val="00820A17"/>
    <w:rsid w:val="00831D0E"/>
    <w:rsid w:val="00831DA6"/>
    <w:rsid w:val="00870B69"/>
    <w:rsid w:val="00875FFA"/>
    <w:rsid w:val="008A7A04"/>
    <w:rsid w:val="008B264C"/>
    <w:rsid w:val="008D0479"/>
    <w:rsid w:val="008D18A5"/>
    <w:rsid w:val="008E0A27"/>
    <w:rsid w:val="00920ACC"/>
    <w:rsid w:val="0092376A"/>
    <w:rsid w:val="00932535"/>
    <w:rsid w:val="009423CC"/>
    <w:rsid w:val="009433FC"/>
    <w:rsid w:val="00956F5B"/>
    <w:rsid w:val="00975FAB"/>
    <w:rsid w:val="00984FB4"/>
    <w:rsid w:val="00985695"/>
    <w:rsid w:val="009900D5"/>
    <w:rsid w:val="009C3FDF"/>
    <w:rsid w:val="009C6213"/>
    <w:rsid w:val="009D001F"/>
    <w:rsid w:val="00A03E90"/>
    <w:rsid w:val="00A059DA"/>
    <w:rsid w:val="00A2148A"/>
    <w:rsid w:val="00A4029D"/>
    <w:rsid w:val="00A42990"/>
    <w:rsid w:val="00A434B5"/>
    <w:rsid w:val="00A50503"/>
    <w:rsid w:val="00A668D1"/>
    <w:rsid w:val="00A77501"/>
    <w:rsid w:val="00A93BA2"/>
    <w:rsid w:val="00AB652F"/>
    <w:rsid w:val="00AD6EEA"/>
    <w:rsid w:val="00AF70B7"/>
    <w:rsid w:val="00B10676"/>
    <w:rsid w:val="00B30002"/>
    <w:rsid w:val="00B635D7"/>
    <w:rsid w:val="00B70AD4"/>
    <w:rsid w:val="00B75B65"/>
    <w:rsid w:val="00B76C80"/>
    <w:rsid w:val="00BA3DB6"/>
    <w:rsid w:val="00BA5B2F"/>
    <w:rsid w:val="00BA786A"/>
    <w:rsid w:val="00BB4085"/>
    <w:rsid w:val="00BC07A8"/>
    <w:rsid w:val="00BE15BA"/>
    <w:rsid w:val="00C17554"/>
    <w:rsid w:val="00C22057"/>
    <w:rsid w:val="00C448B0"/>
    <w:rsid w:val="00C5147E"/>
    <w:rsid w:val="00C52D38"/>
    <w:rsid w:val="00C90FE3"/>
    <w:rsid w:val="00CD47D6"/>
    <w:rsid w:val="00CF1DC9"/>
    <w:rsid w:val="00CF50D6"/>
    <w:rsid w:val="00D3432D"/>
    <w:rsid w:val="00D608FF"/>
    <w:rsid w:val="00D728C3"/>
    <w:rsid w:val="00D80007"/>
    <w:rsid w:val="00D83C1D"/>
    <w:rsid w:val="00D93146"/>
    <w:rsid w:val="00D955E8"/>
    <w:rsid w:val="00DE1AC0"/>
    <w:rsid w:val="00DF0215"/>
    <w:rsid w:val="00DF7E3E"/>
    <w:rsid w:val="00E10E8E"/>
    <w:rsid w:val="00E147E4"/>
    <w:rsid w:val="00E55C7D"/>
    <w:rsid w:val="00E609C3"/>
    <w:rsid w:val="00E80880"/>
    <w:rsid w:val="00E864E2"/>
    <w:rsid w:val="00E94DFF"/>
    <w:rsid w:val="00EA76A0"/>
    <w:rsid w:val="00EC17BC"/>
    <w:rsid w:val="00EC35F2"/>
    <w:rsid w:val="00F04F16"/>
    <w:rsid w:val="00F11DF0"/>
    <w:rsid w:val="00F141A3"/>
    <w:rsid w:val="00F315DD"/>
    <w:rsid w:val="00F32FCF"/>
    <w:rsid w:val="00F40DDE"/>
    <w:rsid w:val="00F7330B"/>
    <w:rsid w:val="00F77F6C"/>
    <w:rsid w:val="00F85875"/>
    <w:rsid w:val="00FA324D"/>
    <w:rsid w:val="00FB68BF"/>
    <w:rsid w:val="00FC7610"/>
    <w:rsid w:val="00FD0251"/>
    <w:rsid w:val="00FD2F79"/>
    <w:rsid w:val="00FD5A1D"/>
    <w:rsid w:val="00FD6CE4"/>
    <w:rsid w:val="00FF33F4"/>
    <w:rsid w:val="02288FBC"/>
    <w:rsid w:val="0BB649A5"/>
    <w:rsid w:val="10D53D7C"/>
    <w:rsid w:val="1667EC2C"/>
    <w:rsid w:val="1C0E0A5F"/>
    <w:rsid w:val="2C0D0A7F"/>
    <w:rsid w:val="43315646"/>
    <w:rsid w:val="4D95E282"/>
    <w:rsid w:val="524A36FB"/>
    <w:rsid w:val="5B9E417A"/>
    <w:rsid w:val="678AAB38"/>
    <w:rsid w:val="6C4B37DB"/>
    <w:rsid w:val="773EA928"/>
    <w:rsid w:val="7AAC62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3F257"/>
  <w15:docId w15:val="{A90F23EB-7E83-4692-B001-9CD84D5F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5F"/>
    <w:pPr>
      <w:autoSpaceDE w:val="0"/>
      <w:autoSpaceDN w:val="0"/>
      <w:adjustRightInd w:val="0"/>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ACC"/>
    <w:rPr>
      <w:color w:val="0000FF"/>
      <w:u w:val="single"/>
    </w:rPr>
  </w:style>
  <w:style w:type="paragraph" w:customStyle="1" w:styleId="Default">
    <w:name w:val="Default"/>
    <w:rsid w:val="00920ACC"/>
    <w:pPr>
      <w:autoSpaceDE w:val="0"/>
      <w:autoSpaceDN w:val="0"/>
      <w:adjustRightInd w:val="0"/>
    </w:pPr>
    <w:rPr>
      <w:color w:val="000000"/>
      <w:sz w:val="24"/>
      <w:szCs w:val="24"/>
    </w:rPr>
  </w:style>
  <w:style w:type="character" w:customStyle="1" w:styleId="EmailStyle17">
    <w:name w:val="EmailStyle17"/>
    <w:basedOn w:val="DefaultParagraphFont"/>
    <w:semiHidden/>
    <w:rsid w:val="00920ACC"/>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920ACC"/>
    <w:rPr>
      <w:rFonts w:ascii="Tahoma" w:hAnsi="Tahoma" w:cs="Tahoma"/>
      <w:sz w:val="16"/>
      <w:szCs w:val="16"/>
    </w:rPr>
  </w:style>
  <w:style w:type="character" w:customStyle="1" w:styleId="BalloonTextChar">
    <w:name w:val="Balloon Text Char"/>
    <w:basedOn w:val="DefaultParagraphFont"/>
    <w:link w:val="BalloonText"/>
    <w:uiPriority w:val="99"/>
    <w:semiHidden/>
    <w:rsid w:val="00920ACC"/>
    <w:rPr>
      <w:rFonts w:ascii="Tahoma" w:hAnsi="Tahoma" w:cs="Tahoma"/>
      <w:sz w:val="16"/>
      <w:szCs w:val="16"/>
    </w:rPr>
  </w:style>
  <w:style w:type="character" w:styleId="CommentReference">
    <w:name w:val="annotation reference"/>
    <w:basedOn w:val="DefaultParagraphFont"/>
    <w:uiPriority w:val="99"/>
    <w:semiHidden/>
    <w:unhideWhenUsed/>
    <w:rsid w:val="00726042"/>
    <w:rPr>
      <w:sz w:val="16"/>
      <w:szCs w:val="16"/>
    </w:rPr>
  </w:style>
  <w:style w:type="paragraph" w:styleId="CommentText">
    <w:name w:val="annotation text"/>
    <w:basedOn w:val="Normal"/>
    <w:link w:val="CommentTextChar"/>
    <w:uiPriority w:val="99"/>
    <w:semiHidden/>
    <w:unhideWhenUsed/>
    <w:rsid w:val="00726042"/>
  </w:style>
  <w:style w:type="character" w:customStyle="1" w:styleId="CommentTextChar">
    <w:name w:val="Comment Text Char"/>
    <w:basedOn w:val="DefaultParagraphFont"/>
    <w:link w:val="CommentText"/>
    <w:uiPriority w:val="99"/>
    <w:semiHidden/>
    <w:rsid w:val="00726042"/>
    <w:rPr>
      <w:rFonts w:ascii="Arial" w:hAnsi="Arial"/>
    </w:rPr>
  </w:style>
  <w:style w:type="paragraph" w:styleId="CommentSubject">
    <w:name w:val="annotation subject"/>
    <w:basedOn w:val="CommentText"/>
    <w:next w:val="CommentText"/>
    <w:link w:val="CommentSubjectChar"/>
    <w:uiPriority w:val="99"/>
    <w:semiHidden/>
    <w:unhideWhenUsed/>
    <w:rsid w:val="00726042"/>
    <w:rPr>
      <w:b/>
      <w:bCs/>
    </w:rPr>
  </w:style>
  <w:style w:type="character" w:customStyle="1" w:styleId="CommentSubjectChar">
    <w:name w:val="Comment Subject Char"/>
    <w:basedOn w:val="CommentTextChar"/>
    <w:link w:val="CommentSubject"/>
    <w:uiPriority w:val="99"/>
    <w:semiHidden/>
    <w:rsid w:val="00726042"/>
    <w:rPr>
      <w:rFonts w:ascii="Arial" w:hAnsi="Arial"/>
      <w:b/>
      <w:bCs/>
    </w:rPr>
  </w:style>
  <w:style w:type="character" w:styleId="PlaceholderText">
    <w:name w:val="Placeholder Text"/>
    <w:basedOn w:val="DefaultParagraphFont"/>
    <w:uiPriority w:val="99"/>
    <w:semiHidden/>
    <w:rsid w:val="00726042"/>
    <w:rPr>
      <w:color w:val="808080"/>
    </w:rPr>
  </w:style>
  <w:style w:type="paragraph" w:styleId="Header">
    <w:name w:val="header"/>
    <w:basedOn w:val="Normal"/>
    <w:link w:val="HeaderChar"/>
    <w:uiPriority w:val="99"/>
    <w:unhideWhenUsed/>
    <w:rsid w:val="00196AB1"/>
    <w:pPr>
      <w:tabs>
        <w:tab w:val="center" w:pos="4680"/>
        <w:tab w:val="right" w:pos="9360"/>
      </w:tabs>
    </w:pPr>
  </w:style>
  <w:style w:type="character" w:customStyle="1" w:styleId="HeaderChar">
    <w:name w:val="Header Char"/>
    <w:basedOn w:val="DefaultParagraphFont"/>
    <w:link w:val="Header"/>
    <w:uiPriority w:val="99"/>
    <w:rsid w:val="00196AB1"/>
    <w:rPr>
      <w:rFonts w:ascii="Arial" w:hAnsi="Arial"/>
    </w:rPr>
  </w:style>
  <w:style w:type="paragraph" w:styleId="Footer">
    <w:name w:val="footer"/>
    <w:basedOn w:val="Normal"/>
    <w:link w:val="FooterChar"/>
    <w:uiPriority w:val="99"/>
    <w:unhideWhenUsed/>
    <w:rsid w:val="00196AB1"/>
    <w:pPr>
      <w:tabs>
        <w:tab w:val="center" w:pos="4680"/>
        <w:tab w:val="right" w:pos="9360"/>
      </w:tabs>
    </w:pPr>
  </w:style>
  <w:style w:type="character" w:customStyle="1" w:styleId="FooterChar">
    <w:name w:val="Footer Char"/>
    <w:basedOn w:val="DefaultParagraphFont"/>
    <w:link w:val="Footer"/>
    <w:uiPriority w:val="99"/>
    <w:rsid w:val="00196AB1"/>
    <w:rPr>
      <w:rFonts w:ascii="Arial" w:hAnsi="Arial"/>
    </w:rPr>
  </w:style>
  <w:style w:type="paragraph" w:styleId="NormalWeb">
    <w:name w:val="Normal (Web)"/>
    <w:basedOn w:val="Normal"/>
    <w:uiPriority w:val="99"/>
    <w:semiHidden/>
    <w:unhideWhenUsed/>
    <w:rsid w:val="000D753E"/>
    <w:pPr>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0D753E"/>
    <w:rPr>
      <w:i/>
      <w:iCs/>
    </w:rPr>
  </w:style>
  <w:style w:type="character" w:styleId="FollowedHyperlink">
    <w:name w:val="FollowedHyperlink"/>
    <w:basedOn w:val="DefaultParagraphFont"/>
    <w:uiPriority w:val="99"/>
    <w:semiHidden/>
    <w:unhideWhenUsed/>
    <w:rsid w:val="004A6343"/>
    <w:rPr>
      <w:color w:val="800080"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BodyText">
    <w:name w:val="Body Text"/>
    <w:basedOn w:val="Normal"/>
    <w:link w:val="BodyTextChar"/>
    <w:uiPriority w:val="99"/>
    <w:semiHidden/>
    <w:unhideWhenUsed/>
    <w:rsid w:val="009D001F"/>
    <w:pPr>
      <w:spacing w:after="120"/>
    </w:pPr>
  </w:style>
  <w:style w:type="character" w:customStyle="1" w:styleId="BodyTextChar">
    <w:name w:val="Body Text Char"/>
    <w:basedOn w:val="DefaultParagraphFont"/>
    <w:link w:val="BodyText"/>
    <w:uiPriority w:val="99"/>
    <w:semiHidden/>
    <w:rsid w:val="009D001F"/>
    <w:rPr>
      <w:rFonts w:ascii="Arial" w:hAnsi="Arial"/>
    </w:rPr>
  </w:style>
  <w:style w:type="paragraph" w:styleId="ListParagraph">
    <w:name w:val="List Paragraph"/>
    <w:basedOn w:val="Normal"/>
    <w:uiPriority w:val="34"/>
    <w:qFormat/>
    <w:rsid w:val="005B4B5E"/>
    <w:pPr>
      <w:ind w:left="720"/>
      <w:contextualSpacing/>
    </w:pPr>
  </w:style>
  <w:style w:type="paragraph" w:customStyle="1" w:styleId="paragraph">
    <w:name w:val="paragraph"/>
    <w:basedOn w:val="Normal"/>
    <w:rsid w:val="00870B69"/>
    <w:pPr>
      <w:autoSpaceDE/>
      <w:autoSpaceDN/>
      <w:adjustRightInd/>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70B69"/>
  </w:style>
  <w:style w:type="character" w:customStyle="1" w:styleId="eop">
    <w:name w:val="eop"/>
    <w:basedOn w:val="DefaultParagraphFont"/>
    <w:rsid w:val="0087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016">
      <w:bodyDiv w:val="1"/>
      <w:marLeft w:val="0"/>
      <w:marRight w:val="0"/>
      <w:marTop w:val="0"/>
      <w:marBottom w:val="0"/>
      <w:divBdr>
        <w:top w:val="none" w:sz="0" w:space="0" w:color="auto"/>
        <w:left w:val="none" w:sz="0" w:space="0" w:color="auto"/>
        <w:bottom w:val="none" w:sz="0" w:space="0" w:color="auto"/>
        <w:right w:val="none" w:sz="0" w:space="0" w:color="auto"/>
      </w:divBdr>
      <w:divsChild>
        <w:div w:id="835850972">
          <w:marLeft w:val="0"/>
          <w:marRight w:val="0"/>
          <w:marTop w:val="0"/>
          <w:marBottom w:val="0"/>
          <w:divBdr>
            <w:top w:val="none" w:sz="0" w:space="0" w:color="auto"/>
            <w:left w:val="none" w:sz="0" w:space="0" w:color="auto"/>
            <w:bottom w:val="none" w:sz="0" w:space="0" w:color="auto"/>
            <w:right w:val="none" w:sz="0" w:space="0" w:color="auto"/>
          </w:divBdr>
        </w:div>
        <w:div w:id="1210729243">
          <w:marLeft w:val="0"/>
          <w:marRight w:val="0"/>
          <w:marTop w:val="0"/>
          <w:marBottom w:val="0"/>
          <w:divBdr>
            <w:top w:val="none" w:sz="0" w:space="0" w:color="auto"/>
            <w:left w:val="none" w:sz="0" w:space="0" w:color="auto"/>
            <w:bottom w:val="none" w:sz="0" w:space="0" w:color="auto"/>
            <w:right w:val="none" w:sz="0" w:space="0" w:color="auto"/>
          </w:divBdr>
        </w:div>
      </w:divsChild>
    </w:div>
    <w:div w:id="112408678">
      <w:bodyDiv w:val="1"/>
      <w:marLeft w:val="0"/>
      <w:marRight w:val="0"/>
      <w:marTop w:val="0"/>
      <w:marBottom w:val="0"/>
      <w:divBdr>
        <w:top w:val="none" w:sz="0" w:space="0" w:color="auto"/>
        <w:left w:val="none" w:sz="0" w:space="0" w:color="auto"/>
        <w:bottom w:val="none" w:sz="0" w:space="0" w:color="auto"/>
        <w:right w:val="none" w:sz="0" w:space="0" w:color="auto"/>
      </w:divBdr>
    </w:div>
    <w:div w:id="505290133">
      <w:bodyDiv w:val="1"/>
      <w:marLeft w:val="0"/>
      <w:marRight w:val="0"/>
      <w:marTop w:val="0"/>
      <w:marBottom w:val="0"/>
      <w:divBdr>
        <w:top w:val="none" w:sz="0" w:space="0" w:color="auto"/>
        <w:left w:val="none" w:sz="0" w:space="0" w:color="auto"/>
        <w:bottom w:val="none" w:sz="0" w:space="0" w:color="auto"/>
        <w:right w:val="none" w:sz="0" w:space="0" w:color="auto"/>
      </w:divBdr>
    </w:div>
    <w:div w:id="850609877">
      <w:bodyDiv w:val="1"/>
      <w:marLeft w:val="0"/>
      <w:marRight w:val="0"/>
      <w:marTop w:val="0"/>
      <w:marBottom w:val="0"/>
      <w:divBdr>
        <w:top w:val="none" w:sz="0" w:space="0" w:color="auto"/>
        <w:left w:val="none" w:sz="0" w:space="0" w:color="auto"/>
        <w:bottom w:val="none" w:sz="0" w:space="0" w:color="auto"/>
        <w:right w:val="none" w:sz="0" w:space="0" w:color="auto"/>
      </w:divBdr>
    </w:div>
    <w:div w:id="1012991434">
      <w:bodyDiv w:val="1"/>
      <w:marLeft w:val="0"/>
      <w:marRight w:val="0"/>
      <w:marTop w:val="0"/>
      <w:marBottom w:val="0"/>
      <w:divBdr>
        <w:top w:val="none" w:sz="0" w:space="0" w:color="auto"/>
        <w:left w:val="none" w:sz="0" w:space="0" w:color="auto"/>
        <w:bottom w:val="none" w:sz="0" w:space="0" w:color="auto"/>
        <w:right w:val="none" w:sz="0" w:space="0" w:color="auto"/>
      </w:divBdr>
    </w:div>
    <w:div w:id="1015814494">
      <w:bodyDiv w:val="1"/>
      <w:marLeft w:val="0"/>
      <w:marRight w:val="0"/>
      <w:marTop w:val="0"/>
      <w:marBottom w:val="0"/>
      <w:divBdr>
        <w:top w:val="none" w:sz="0" w:space="0" w:color="auto"/>
        <w:left w:val="none" w:sz="0" w:space="0" w:color="auto"/>
        <w:bottom w:val="none" w:sz="0" w:space="0" w:color="auto"/>
        <w:right w:val="none" w:sz="0" w:space="0" w:color="auto"/>
      </w:divBdr>
      <w:divsChild>
        <w:div w:id="140003782">
          <w:marLeft w:val="0"/>
          <w:marRight w:val="0"/>
          <w:marTop w:val="0"/>
          <w:marBottom w:val="0"/>
          <w:divBdr>
            <w:top w:val="none" w:sz="0" w:space="0" w:color="auto"/>
            <w:left w:val="none" w:sz="0" w:space="0" w:color="auto"/>
            <w:bottom w:val="none" w:sz="0" w:space="0" w:color="auto"/>
            <w:right w:val="none" w:sz="0" w:space="0" w:color="auto"/>
          </w:divBdr>
        </w:div>
        <w:div w:id="683678396">
          <w:marLeft w:val="0"/>
          <w:marRight w:val="0"/>
          <w:marTop w:val="0"/>
          <w:marBottom w:val="0"/>
          <w:divBdr>
            <w:top w:val="none" w:sz="0" w:space="0" w:color="auto"/>
            <w:left w:val="none" w:sz="0" w:space="0" w:color="auto"/>
            <w:bottom w:val="none" w:sz="0" w:space="0" w:color="auto"/>
            <w:right w:val="none" w:sz="0" w:space="0" w:color="auto"/>
          </w:divBdr>
        </w:div>
      </w:divsChild>
    </w:div>
    <w:div w:id="1333528037">
      <w:bodyDiv w:val="1"/>
      <w:marLeft w:val="0"/>
      <w:marRight w:val="0"/>
      <w:marTop w:val="0"/>
      <w:marBottom w:val="0"/>
      <w:divBdr>
        <w:top w:val="none" w:sz="0" w:space="0" w:color="auto"/>
        <w:left w:val="none" w:sz="0" w:space="0" w:color="auto"/>
        <w:bottom w:val="none" w:sz="0" w:space="0" w:color="auto"/>
        <w:right w:val="none" w:sz="0" w:space="0" w:color="auto"/>
      </w:divBdr>
      <w:divsChild>
        <w:div w:id="795174697">
          <w:marLeft w:val="0"/>
          <w:marRight w:val="0"/>
          <w:marTop w:val="0"/>
          <w:marBottom w:val="0"/>
          <w:divBdr>
            <w:top w:val="none" w:sz="0" w:space="0" w:color="auto"/>
            <w:left w:val="none" w:sz="0" w:space="0" w:color="auto"/>
            <w:bottom w:val="none" w:sz="0" w:space="0" w:color="auto"/>
            <w:right w:val="none" w:sz="0" w:space="0" w:color="auto"/>
          </w:divBdr>
        </w:div>
        <w:div w:id="1181119556">
          <w:marLeft w:val="0"/>
          <w:marRight w:val="0"/>
          <w:marTop w:val="0"/>
          <w:marBottom w:val="0"/>
          <w:divBdr>
            <w:top w:val="none" w:sz="0" w:space="0" w:color="auto"/>
            <w:left w:val="none" w:sz="0" w:space="0" w:color="auto"/>
            <w:bottom w:val="none" w:sz="0" w:space="0" w:color="auto"/>
            <w:right w:val="none" w:sz="0" w:space="0" w:color="auto"/>
          </w:divBdr>
        </w:div>
        <w:div w:id="2136025040">
          <w:marLeft w:val="0"/>
          <w:marRight w:val="0"/>
          <w:marTop w:val="0"/>
          <w:marBottom w:val="0"/>
          <w:divBdr>
            <w:top w:val="none" w:sz="0" w:space="0" w:color="auto"/>
            <w:left w:val="none" w:sz="0" w:space="0" w:color="auto"/>
            <w:bottom w:val="none" w:sz="0" w:space="0" w:color="auto"/>
            <w:right w:val="none" w:sz="0" w:space="0" w:color="auto"/>
          </w:divBdr>
        </w:div>
        <w:div w:id="907037296">
          <w:marLeft w:val="0"/>
          <w:marRight w:val="0"/>
          <w:marTop w:val="0"/>
          <w:marBottom w:val="0"/>
          <w:divBdr>
            <w:top w:val="none" w:sz="0" w:space="0" w:color="auto"/>
            <w:left w:val="none" w:sz="0" w:space="0" w:color="auto"/>
            <w:bottom w:val="none" w:sz="0" w:space="0" w:color="auto"/>
            <w:right w:val="none" w:sz="0" w:space="0" w:color="auto"/>
          </w:divBdr>
          <w:divsChild>
            <w:div w:id="1360011047">
              <w:marLeft w:val="0"/>
              <w:marRight w:val="0"/>
              <w:marTop w:val="0"/>
              <w:marBottom w:val="0"/>
              <w:divBdr>
                <w:top w:val="none" w:sz="0" w:space="0" w:color="auto"/>
                <w:left w:val="none" w:sz="0" w:space="0" w:color="auto"/>
                <w:bottom w:val="none" w:sz="0" w:space="0" w:color="auto"/>
                <w:right w:val="none" w:sz="0" w:space="0" w:color="auto"/>
              </w:divBdr>
            </w:div>
          </w:divsChild>
        </w:div>
        <w:div w:id="1005549124">
          <w:marLeft w:val="0"/>
          <w:marRight w:val="0"/>
          <w:marTop w:val="0"/>
          <w:marBottom w:val="0"/>
          <w:divBdr>
            <w:top w:val="none" w:sz="0" w:space="0" w:color="auto"/>
            <w:left w:val="none" w:sz="0" w:space="0" w:color="auto"/>
            <w:bottom w:val="none" w:sz="0" w:space="0" w:color="auto"/>
            <w:right w:val="none" w:sz="0" w:space="0" w:color="auto"/>
          </w:divBdr>
          <w:divsChild>
            <w:div w:id="1899633100">
              <w:marLeft w:val="0"/>
              <w:marRight w:val="0"/>
              <w:marTop w:val="0"/>
              <w:marBottom w:val="0"/>
              <w:divBdr>
                <w:top w:val="none" w:sz="0" w:space="0" w:color="auto"/>
                <w:left w:val="none" w:sz="0" w:space="0" w:color="auto"/>
                <w:bottom w:val="none" w:sz="0" w:space="0" w:color="auto"/>
                <w:right w:val="none" w:sz="0" w:space="0" w:color="auto"/>
              </w:divBdr>
            </w:div>
          </w:divsChild>
        </w:div>
        <w:div w:id="710961662">
          <w:marLeft w:val="0"/>
          <w:marRight w:val="0"/>
          <w:marTop w:val="0"/>
          <w:marBottom w:val="0"/>
          <w:divBdr>
            <w:top w:val="none" w:sz="0" w:space="0" w:color="auto"/>
            <w:left w:val="none" w:sz="0" w:space="0" w:color="auto"/>
            <w:bottom w:val="none" w:sz="0" w:space="0" w:color="auto"/>
            <w:right w:val="none" w:sz="0" w:space="0" w:color="auto"/>
          </w:divBdr>
          <w:divsChild>
            <w:div w:id="742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nercitylaw.org/join-our-te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B6EE5EE2B0C4484929A7128F6E4DF" ma:contentTypeVersion="11" ma:contentTypeDescription="Create a new document." ma:contentTypeScope="" ma:versionID="408d4ba64e54fd9ad821acd77784e12c">
  <xsd:schema xmlns:xsd="http://www.w3.org/2001/XMLSchema" xmlns:xs="http://www.w3.org/2001/XMLSchema" xmlns:p="http://schemas.microsoft.com/office/2006/metadata/properties" xmlns:ns2="ac7787e8-ee88-4e23-95ec-02c33268b516" xmlns:ns3="0d14cc0e-ff02-4e07-9f2d-2543c005ead4" targetNamespace="http://schemas.microsoft.com/office/2006/metadata/properties" ma:root="true" ma:fieldsID="5fb290f91ff1624826ef2273973a4657" ns2:_="" ns3:_="">
    <xsd:import namespace="ac7787e8-ee88-4e23-95ec-02c33268b516"/>
    <xsd:import namespace="0d14cc0e-ff02-4e07-9f2d-2543c005e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787e8-ee88-4e23-95ec-02c33268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4cc0e-ff02-4e07-9f2d-2543c005ea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E5AB-066D-4F35-8A3D-D93AC7D1A4C9}">
  <ds:schemaRefs>
    <ds:schemaRef ds:uri="http://purl.org/dc/terms/"/>
    <ds:schemaRef ds:uri="http://schemas.openxmlformats.org/package/2006/metadata/core-properties"/>
    <ds:schemaRef ds:uri="0d14cc0e-ff02-4e07-9f2d-2543c005ead4"/>
    <ds:schemaRef ds:uri="http://schemas.microsoft.com/office/2006/documentManagement/types"/>
    <ds:schemaRef ds:uri="http://schemas.microsoft.com/office/infopath/2007/PartnerControls"/>
    <ds:schemaRef ds:uri="ac7787e8-ee88-4e23-95ec-02c33268b51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4828AE-4A77-4E59-B6F6-A064BA2D8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787e8-ee88-4e23-95ec-02c33268b516"/>
    <ds:schemaRef ds:uri="0d14cc0e-ff02-4e07-9f2d-2543c005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7893C-C5EC-47BB-815B-C6584C9273F2}">
  <ds:schemaRefs>
    <ds:schemaRef ds:uri="http://schemas.microsoft.com/sharepoint/v3/contenttype/forms"/>
  </ds:schemaRefs>
</ds:datastoreItem>
</file>

<file path=customXml/itemProps4.xml><?xml version="1.0" encoding="utf-8"?>
<ds:datastoreItem xmlns:ds="http://schemas.openxmlformats.org/officeDocument/2006/customXml" ds:itemID="{812F8CEC-018D-4CBD-8911-9E48271D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NonProfit Legal Assistant/Paralegal</vt:lpstr>
    </vt:vector>
  </TitlesOfParts>
  <Company>Inner City Law Center</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NonProfit Legal Assistant/Paralegal</dc:title>
  <dc:creator>admin</dc:creator>
  <cp:lastModifiedBy>Anna Carrillo</cp:lastModifiedBy>
  <cp:revision>5</cp:revision>
  <cp:lastPrinted>2014-11-26T17:25:00Z</cp:lastPrinted>
  <dcterms:created xsi:type="dcterms:W3CDTF">2023-01-05T17:40:00Z</dcterms:created>
  <dcterms:modified xsi:type="dcterms:W3CDTF">2023-01-20T17:21:00Z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0x010100A9914C20A45B2241B71A03C682FE9822</vt:lpwstr>
  </property>
  <property fmtid="{D5CDD505-2E9C-101B-9397-08002B2CF9AE}" pid="3" name="Order">
    <vt:r8>434800</vt:r8>
  </property>
  <property fmtid="{D5CDD505-2E9C-101B-9397-08002B2CF9AE}" pid="4" name="MediaServiceImageTags">
    <vt:lpwstr/>
  </property>
</Properties>
</file>